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9390"/>
      </w:tblGrid>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89"/>
            </w:tblGrid>
            <w:tr w:rsidR="005E1642">
              <w:tc>
                <w:tcPr>
                  <w:tcW w:w="9389"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bookmarkStart w:id="0" w:name="_GoBack"/>
                  <w:bookmarkEnd w:id="0"/>
                  <w:r>
                    <w:rPr>
                      <w:rFonts w:ascii="Arial" w:hAnsi="Arial" w:cs="Arial"/>
                      <w:b/>
                      <w:bCs/>
                      <w:sz w:val="18"/>
                      <w:szCs w:val="18"/>
                    </w:rPr>
                    <w:t>Company Number: 548142</w:t>
                  </w: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r>
            <w:tr w:rsidR="005E1642">
              <w:tc>
                <w:tcPr>
                  <w:tcW w:w="9389" w:type="dxa"/>
                  <w:tcMar>
                    <w:right w:w="43" w:type="dxa"/>
                  </w:tcMar>
                </w:tcPr>
                <w:p w:rsidR="005E1642" w:rsidRDefault="00F86BE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COPD Support Ireland Company Limited by Guarantee</w:t>
                  </w: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b/>
                      <w:bCs/>
                      <w:sz w:val="24"/>
                      <w:szCs w:val="24"/>
                    </w:rPr>
                  </w:pPr>
                </w:p>
              </w:tc>
            </w:tr>
            <w:tr w:rsidR="005E1642">
              <w:tc>
                <w:tcPr>
                  <w:tcW w:w="9389" w:type="dxa"/>
                  <w:tcMar>
                    <w:right w:w="43" w:type="dxa"/>
                  </w:tcMar>
                </w:tcPr>
                <w:p w:rsidR="005E1642" w:rsidRDefault="005E1642">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Directors' Report and Financial Statements</w:t>
                  </w: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b/>
                      <w:bCs/>
                      <w:sz w:val="24"/>
                      <w:szCs w:val="24"/>
                    </w:rPr>
                  </w:pPr>
                </w:p>
              </w:tc>
            </w:tr>
            <w:tr w:rsidR="005E1642">
              <w:tc>
                <w:tcPr>
                  <w:tcW w:w="9389" w:type="dxa"/>
                  <w:tcMar>
                    <w:right w:w="43" w:type="dxa"/>
                  </w:tcMar>
                </w:tcPr>
                <w:p w:rsidR="005E1642" w:rsidRDefault="005E1642">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for the year ended 31 December 2016</w:t>
                  </w:r>
                </w:p>
              </w:tc>
            </w:tr>
          </w:tbl>
          <w:p w:rsidR="005E1642" w:rsidRDefault="005E1642">
            <w:pPr>
              <w:widowControl w:val="0"/>
              <w:autoSpaceDE w:val="0"/>
              <w:autoSpaceDN w:val="0"/>
              <w:adjustRightInd w:val="0"/>
              <w:spacing w:after="0" w:line="240" w:lineRule="auto"/>
              <w:rPr>
                <w:rFonts w:ascii="Arial" w:hAnsi="Arial" w:cs="Arial"/>
                <w:sz w:val="2"/>
                <w:szCs w:val="2"/>
              </w:rPr>
            </w:pPr>
          </w:p>
        </w:tc>
      </w:tr>
    </w:tbl>
    <w:p w:rsidR="005E1642" w:rsidRDefault="005E1642">
      <w:pPr>
        <w:widowControl w:val="0"/>
        <w:autoSpaceDE w:val="0"/>
        <w:autoSpaceDN w:val="0"/>
        <w:adjustRightInd w:val="0"/>
        <w:spacing w:after="0" w:line="240" w:lineRule="auto"/>
        <w:rPr>
          <w:rFonts w:ascii="Arial" w:hAnsi="Arial" w:cs="Arial"/>
          <w:sz w:val="2"/>
          <w:szCs w:val="2"/>
        </w:rPr>
      </w:pPr>
    </w:p>
    <w:p w:rsidR="005E1642" w:rsidRDefault="005E1642">
      <w:pPr>
        <w:widowControl w:val="0"/>
        <w:autoSpaceDE w:val="0"/>
        <w:autoSpaceDN w:val="0"/>
        <w:adjustRightInd w:val="0"/>
        <w:spacing w:after="0" w:line="240" w:lineRule="auto"/>
        <w:rPr>
          <w:rFonts w:ascii="Arial" w:hAnsi="Arial" w:cs="Arial"/>
          <w:sz w:val="24"/>
          <w:szCs w:val="24"/>
        </w:rPr>
        <w:sectPr w:rsidR="005E1642">
          <w:headerReference w:type="default" r:id="rId7"/>
          <w:footerReference w:type="default" r:id="rId8"/>
          <w:pgSz w:w="11910" w:h="16836" w:code="9"/>
          <w:pgMar w:top="1080" w:right="1080" w:bottom="720" w:left="1440" w:header="1051" w:footer="816"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7143"/>
              <w:gridCol w:w="1800"/>
              <w:gridCol w:w="447"/>
            </w:tblGrid>
            <w:tr w:rsidR="005E1642">
              <w:tc>
                <w:tcPr>
                  <w:tcW w:w="9390" w:type="dxa"/>
                  <w:gridSpan w:val="3"/>
                  <w:tcMar>
                    <w:right w:w="43" w:type="dxa"/>
                  </w:tcMar>
                </w:tcPr>
                <w:p w:rsidR="005E1642" w:rsidRDefault="005E1642">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CONTENTS</w:t>
                  </w: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Page</w:t>
                  </w: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Directors and Other Information</w:t>
                  </w:r>
                </w:p>
              </w:tc>
              <w:tc>
                <w:tcPr>
                  <w:tcW w:w="180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Info \h </w:instrText>
                  </w:r>
                  <w:r>
                    <w:rPr>
                      <w:rFonts w:ascii="Arial" w:hAnsi="Arial" w:cs="Arial"/>
                      <w:sz w:val="20"/>
                      <w:szCs w:val="20"/>
                    </w:rPr>
                  </w:r>
                  <w:r>
                    <w:rPr>
                      <w:rFonts w:ascii="Arial" w:hAnsi="Arial" w:cs="Arial"/>
                      <w:sz w:val="20"/>
                      <w:szCs w:val="20"/>
                    </w:rPr>
                    <w:fldChar w:fldCharType="separate"/>
                  </w:r>
                  <w:r w:rsidR="00D828F3">
                    <w:rPr>
                      <w:rFonts w:ascii="Arial" w:hAnsi="Arial" w:cs="Arial"/>
                      <w:noProof/>
                      <w:sz w:val="20"/>
                      <w:szCs w:val="20"/>
                    </w:rPr>
                    <w:t>3</w:t>
                  </w:r>
                  <w:r>
                    <w:rPr>
                      <w:rFonts w:ascii="Arial" w:hAnsi="Arial" w:cs="Arial"/>
                      <w:sz w:val="20"/>
                      <w:szCs w:val="20"/>
                    </w:rPr>
                    <w:fldChar w:fldCharType="end"/>
                  </w: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Directors' Report</w:t>
                  </w:r>
                </w:p>
              </w:tc>
              <w:tc>
                <w:tcPr>
                  <w:tcW w:w="180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DirRepRoI \h </w:instrText>
                  </w:r>
                  <w:r>
                    <w:rPr>
                      <w:rFonts w:ascii="Arial" w:hAnsi="Arial" w:cs="Arial"/>
                      <w:sz w:val="20"/>
                      <w:szCs w:val="20"/>
                    </w:rPr>
                  </w:r>
                  <w:r>
                    <w:rPr>
                      <w:rFonts w:ascii="Arial" w:hAnsi="Arial" w:cs="Arial"/>
                      <w:sz w:val="20"/>
                      <w:szCs w:val="20"/>
                    </w:rPr>
                    <w:fldChar w:fldCharType="separate"/>
                  </w:r>
                  <w:r w:rsidR="00D828F3">
                    <w:rPr>
                      <w:rFonts w:ascii="Arial" w:hAnsi="Arial" w:cs="Arial"/>
                      <w:noProof/>
                      <w:sz w:val="20"/>
                      <w:szCs w:val="20"/>
                    </w:rPr>
                    <w:t>4</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PAGEREF DirRepRoI1 \h </w:instrText>
                  </w:r>
                  <w:r>
                    <w:rPr>
                      <w:rFonts w:ascii="Arial" w:hAnsi="Arial" w:cs="Arial"/>
                      <w:sz w:val="20"/>
                      <w:szCs w:val="20"/>
                    </w:rPr>
                  </w:r>
                  <w:r>
                    <w:rPr>
                      <w:rFonts w:ascii="Arial" w:hAnsi="Arial" w:cs="Arial"/>
                      <w:sz w:val="20"/>
                      <w:szCs w:val="20"/>
                    </w:rPr>
                    <w:fldChar w:fldCharType="separate"/>
                  </w:r>
                  <w:r w:rsidR="00D828F3">
                    <w:rPr>
                      <w:rFonts w:ascii="Arial" w:hAnsi="Arial" w:cs="Arial"/>
                      <w:noProof/>
                      <w:sz w:val="20"/>
                      <w:szCs w:val="20"/>
                    </w:rPr>
                    <w:t>5</w:t>
                  </w:r>
                  <w:r>
                    <w:rPr>
                      <w:rFonts w:ascii="Arial" w:hAnsi="Arial" w:cs="Arial"/>
                      <w:sz w:val="20"/>
                      <w:szCs w:val="20"/>
                    </w:rPr>
                    <w:fldChar w:fldCharType="end"/>
                  </w: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Directors' Responsibilities Statement</w:t>
                  </w:r>
                </w:p>
              </w:tc>
              <w:tc>
                <w:tcPr>
                  <w:tcW w:w="180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DirResp \h </w:instrText>
                  </w:r>
                  <w:r>
                    <w:rPr>
                      <w:rFonts w:ascii="Arial" w:hAnsi="Arial" w:cs="Arial"/>
                      <w:sz w:val="20"/>
                      <w:szCs w:val="20"/>
                    </w:rPr>
                  </w:r>
                  <w:r>
                    <w:rPr>
                      <w:rFonts w:ascii="Arial" w:hAnsi="Arial" w:cs="Arial"/>
                      <w:sz w:val="20"/>
                      <w:szCs w:val="20"/>
                    </w:rPr>
                    <w:fldChar w:fldCharType="separate"/>
                  </w:r>
                  <w:r w:rsidR="00D828F3">
                    <w:rPr>
                      <w:rFonts w:ascii="Arial" w:hAnsi="Arial" w:cs="Arial"/>
                      <w:noProof/>
                      <w:sz w:val="20"/>
                      <w:szCs w:val="20"/>
                    </w:rPr>
                    <w:t>6</w:t>
                  </w:r>
                  <w:r>
                    <w:rPr>
                      <w:rFonts w:ascii="Arial" w:hAnsi="Arial" w:cs="Arial"/>
                      <w:sz w:val="20"/>
                      <w:szCs w:val="20"/>
                    </w:rPr>
                    <w:fldChar w:fldCharType="end"/>
                  </w: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Independent Auditor's Report</w:t>
                  </w:r>
                </w:p>
              </w:tc>
              <w:tc>
                <w:tcPr>
                  <w:tcW w:w="180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AudRepRoINew \h </w:instrText>
                  </w:r>
                  <w:r>
                    <w:rPr>
                      <w:rFonts w:ascii="Arial" w:hAnsi="Arial" w:cs="Arial"/>
                      <w:sz w:val="20"/>
                      <w:szCs w:val="20"/>
                    </w:rPr>
                  </w:r>
                  <w:r>
                    <w:rPr>
                      <w:rFonts w:ascii="Arial" w:hAnsi="Arial" w:cs="Arial"/>
                      <w:sz w:val="20"/>
                      <w:szCs w:val="20"/>
                    </w:rPr>
                    <w:fldChar w:fldCharType="separate"/>
                  </w:r>
                  <w:r w:rsidR="00D828F3">
                    <w:rPr>
                      <w:rFonts w:ascii="Arial" w:hAnsi="Arial" w:cs="Arial"/>
                      <w:noProof/>
                      <w:sz w:val="20"/>
                      <w:szCs w:val="20"/>
                    </w:rPr>
                    <w:t>7</w:t>
                  </w:r>
                  <w:r>
                    <w:rPr>
                      <w:rFonts w:ascii="Arial" w:hAnsi="Arial" w:cs="Arial"/>
                      <w:sz w:val="20"/>
                      <w:szCs w:val="20"/>
                    </w:rPr>
                    <w:fldChar w:fldCharType="end"/>
                  </w: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Income and Expenditure Account</w:t>
                  </w:r>
                </w:p>
              </w:tc>
              <w:tc>
                <w:tcPr>
                  <w:tcW w:w="180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IncomeExpenditure \h </w:instrText>
                  </w:r>
                  <w:r>
                    <w:rPr>
                      <w:rFonts w:ascii="Arial" w:hAnsi="Arial" w:cs="Arial"/>
                      <w:sz w:val="20"/>
                      <w:szCs w:val="20"/>
                    </w:rPr>
                  </w:r>
                  <w:r>
                    <w:rPr>
                      <w:rFonts w:ascii="Arial" w:hAnsi="Arial" w:cs="Arial"/>
                      <w:sz w:val="20"/>
                      <w:szCs w:val="20"/>
                    </w:rPr>
                    <w:fldChar w:fldCharType="separate"/>
                  </w:r>
                  <w:r w:rsidR="00D828F3">
                    <w:rPr>
                      <w:rFonts w:ascii="Arial" w:hAnsi="Arial" w:cs="Arial"/>
                      <w:noProof/>
                      <w:sz w:val="20"/>
                      <w:szCs w:val="20"/>
                    </w:rPr>
                    <w:t>8</w:t>
                  </w:r>
                  <w:r>
                    <w:rPr>
                      <w:rFonts w:ascii="Arial" w:hAnsi="Arial" w:cs="Arial"/>
                      <w:sz w:val="20"/>
                      <w:szCs w:val="20"/>
                    </w:rPr>
                    <w:fldChar w:fldCharType="end"/>
                  </w: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Balance Sheet</w:t>
                  </w:r>
                </w:p>
              </w:tc>
              <w:tc>
                <w:tcPr>
                  <w:tcW w:w="180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BalSheet \h </w:instrText>
                  </w:r>
                  <w:r>
                    <w:rPr>
                      <w:rFonts w:ascii="Arial" w:hAnsi="Arial" w:cs="Arial"/>
                      <w:sz w:val="20"/>
                      <w:szCs w:val="20"/>
                    </w:rPr>
                  </w:r>
                  <w:r>
                    <w:rPr>
                      <w:rFonts w:ascii="Arial" w:hAnsi="Arial" w:cs="Arial"/>
                      <w:sz w:val="20"/>
                      <w:szCs w:val="20"/>
                    </w:rPr>
                    <w:fldChar w:fldCharType="separate"/>
                  </w:r>
                  <w:r w:rsidR="00D828F3">
                    <w:rPr>
                      <w:rFonts w:ascii="Arial" w:hAnsi="Arial" w:cs="Arial"/>
                      <w:noProof/>
                      <w:sz w:val="20"/>
                      <w:szCs w:val="20"/>
                    </w:rPr>
                    <w:t>9</w:t>
                  </w:r>
                  <w:r>
                    <w:rPr>
                      <w:rFonts w:ascii="Arial" w:hAnsi="Arial" w:cs="Arial"/>
                      <w:sz w:val="20"/>
                      <w:szCs w:val="20"/>
                    </w:rPr>
                    <w:fldChar w:fldCharType="end"/>
                  </w: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Reconciliation of Members' Funds</w:t>
                  </w:r>
                </w:p>
              </w:tc>
              <w:tc>
                <w:tcPr>
                  <w:tcW w:w="180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StChgEq \h </w:instrText>
                  </w:r>
                  <w:r>
                    <w:rPr>
                      <w:rFonts w:ascii="Arial" w:hAnsi="Arial" w:cs="Arial"/>
                      <w:sz w:val="20"/>
                      <w:szCs w:val="20"/>
                    </w:rPr>
                  </w:r>
                  <w:r>
                    <w:rPr>
                      <w:rFonts w:ascii="Arial" w:hAnsi="Arial" w:cs="Arial"/>
                      <w:sz w:val="20"/>
                      <w:szCs w:val="20"/>
                    </w:rPr>
                    <w:fldChar w:fldCharType="separate"/>
                  </w:r>
                  <w:r w:rsidR="00D828F3">
                    <w:rPr>
                      <w:rFonts w:ascii="Arial" w:hAnsi="Arial" w:cs="Arial"/>
                      <w:noProof/>
                      <w:sz w:val="20"/>
                      <w:szCs w:val="20"/>
                    </w:rPr>
                    <w:t>10</w:t>
                  </w:r>
                  <w:r>
                    <w:rPr>
                      <w:rFonts w:ascii="Arial" w:hAnsi="Arial" w:cs="Arial"/>
                      <w:sz w:val="20"/>
                      <w:szCs w:val="20"/>
                    </w:rPr>
                    <w:fldChar w:fldCharType="end"/>
                  </w: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Cash Flow Statement</w:t>
                  </w:r>
                </w:p>
              </w:tc>
              <w:tc>
                <w:tcPr>
                  <w:tcW w:w="180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StCashFlows \h </w:instrText>
                  </w:r>
                  <w:r>
                    <w:rPr>
                      <w:rFonts w:ascii="Arial" w:hAnsi="Arial" w:cs="Arial"/>
                      <w:sz w:val="20"/>
                      <w:szCs w:val="20"/>
                    </w:rPr>
                  </w:r>
                  <w:r>
                    <w:rPr>
                      <w:rFonts w:ascii="Arial" w:hAnsi="Arial" w:cs="Arial"/>
                      <w:sz w:val="20"/>
                      <w:szCs w:val="20"/>
                    </w:rPr>
                    <w:fldChar w:fldCharType="separate"/>
                  </w:r>
                  <w:r w:rsidR="00D828F3">
                    <w:rPr>
                      <w:rFonts w:ascii="Arial" w:hAnsi="Arial" w:cs="Arial"/>
                      <w:noProof/>
                      <w:sz w:val="20"/>
                      <w:szCs w:val="20"/>
                    </w:rPr>
                    <w:t>11</w:t>
                  </w:r>
                  <w:r>
                    <w:rPr>
                      <w:rFonts w:ascii="Arial" w:hAnsi="Arial" w:cs="Arial"/>
                      <w:sz w:val="20"/>
                      <w:szCs w:val="20"/>
                    </w:rPr>
                    <w:fldChar w:fldCharType="end"/>
                  </w: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Notes to the Financial Statements</w:t>
                  </w:r>
                </w:p>
              </w:tc>
              <w:tc>
                <w:tcPr>
                  <w:tcW w:w="180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NTEntity \h </w:instrText>
                  </w:r>
                  <w:r>
                    <w:rPr>
                      <w:rFonts w:ascii="Arial" w:hAnsi="Arial" w:cs="Arial"/>
                      <w:sz w:val="20"/>
                      <w:szCs w:val="20"/>
                    </w:rPr>
                  </w:r>
                  <w:r>
                    <w:rPr>
                      <w:rFonts w:ascii="Arial" w:hAnsi="Arial" w:cs="Arial"/>
                      <w:sz w:val="20"/>
                      <w:szCs w:val="20"/>
                    </w:rPr>
                    <w:fldChar w:fldCharType="separate"/>
                  </w:r>
                  <w:r w:rsidR="00D828F3">
                    <w:rPr>
                      <w:rFonts w:ascii="Arial" w:hAnsi="Arial" w:cs="Arial"/>
                      <w:noProof/>
                      <w:sz w:val="20"/>
                      <w:szCs w:val="20"/>
                    </w:rPr>
                    <w:t>12</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PAGEREF NTAppFinSt \h </w:instrText>
                  </w:r>
                  <w:r>
                    <w:rPr>
                      <w:rFonts w:ascii="Arial" w:hAnsi="Arial" w:cs="Arial"/>
                      <w:sz w:val="20"/>
                      <w:szCs w:val="20"/>
                    </w:rPr>
                  </w:r>
                  <w:r>
                    <w:rPr>
                      <w:rFonts w:ascii="Arial" w:hAnsi="Arial" w:cs="Arial"/>
                      <w:sz w:val="20"/>
                      <w:szCs w:val="20"/>
                    </w:rPr>
                    <w:fldChar w:fldCharType="separate"/>
                  </w:r>
                  <w:r w:rsidR="00D828F3">
                    <w:rPr>
                      <w:rFonts w:ascii="Arial" w:hAnsi="Arial" w:cs="Arial"/>
                      <w:noProof/>
                      <w:sz w:val="20"/>
                      <w:szCs w:val="20"/>
                    </w:rPr>
                    <w:t>14</w:t>
                  </w:r>
                  <w:r>
                    <w:rPr>
                      <w:rFonts w:ascii="Arial" w:hAnsi="Arial" w:cs="Arial"/>
                      <w:sz w:val="20"/>
                      <w:szCs w:val="20"/>
                    </w:rPr>
                    <w:fldChar w:fldCharType="end"/>
                  </w: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Supplementary Information on Trading Statement</w:t>
                  </w:r>
                </w:p>
              </w:tc>
              <w:tc>
                <w:tcPr>
                  <w:tcW w:w="1800" w:type="dxa"/>
                  <w:tcMar>
                    <w:right w:w="43" w:type="dxa"/>
                  </w:tcMar>
                </w:tcPr>
                <w:p w:rsidR="005E1642" w:rsidRDefault="005E1642" w:rsidP="006C26F8">
                  <w:pPr>
                    <w:widowControl w:val="0"/>
                    <w:autoSpaceDE w:val="0"/>
                    <w:autoSpaceDN w:val="0"/>
                    <w:adjustRightInd w:val="0"/>
                    <w:spacing w:after="0" w:line="240" w:lineRule="auto"/>
                    <w:jc w:val="right"/>
                    <w:rPr>
                      <w:rFonts w:ascii="Arial" w:hAnsi="Arial" w:cs="Arial"/>
                      <w:sz w:val="20"/>
                      <w:szCs w:val="20"/>
                    </w:rPr>
                  </w:pPr>
                  <w:r>
                    <w:rPr>
                      <w:rFonts w:ascii="Arial" w:hAnsi="Arial" w:cs="Arial"/>
                      <w:sz w:val="20"/>
                      <w:szCs w:val="20"/>
                    </w:rPr>
                    <w:t> </w:t>
                  </w:r>
                  <w:r>
                    <w:rPr>
                      <w:rFonts w:ascii="Arial" w:hAnsi="Arial" w:cs="Arial"/>
                      <w:sz w:val="20"/>
                      <w:szCs w:val="20"/>
                    </w:rPr>
                    <w:fldChar w:fldCharType="begin"/>
                  </w:r>
                  <w:r>
                    <w:rPr>
                      <w:rFonts w:ascii="Arial" w:hAnsi="Arial" w:cs="Arial"/>
                      <w:sz w:val="20"/>
                      <w:szCs w:val="20"/>
                    </w:rPr>
                    <w:instrText xml:space="preserve">PAGEREF SuppTradSt \h </w:instrText>
                  </w:r>
                  <w:r>
                    <w:rPr>
                      <w:rFonts w:ascii="Arial" w:hAnsi="Arial" w:cs="Arial"/>
                      <w:sz w:val="20"/>
                      <w:szCs w:val="20"/>
                    </w:rPr>
                  </w:r>
                  <w:r>
                    <w:rPr>
                      <w:rFonts w:ascii="Arial" w:hAnsi="Arial" w:cs="Arial"/>
                      <w:sz w:val="20"/>
                      <w:szCs w:val="20"/>
                    </w:rPr>
                    <w:fldChar w:fldCharType="separate"/>
                  </w:r>
                  <w:r w:rsidR="00D828F3">
                    <w:rPr>
                      <w:rFonts w:ascii="Arial" w:hAnsi="Arial" w:cs="Arial"/>
                      <w:noProof/>
                      <w:sz w:val="20"/>
                      <w:szCs w:val="20"/>
                    </w:rPr>
                    <w:t>16</w:t>
                  </w:r>
                  <w:r>
                    <w:rPr>
                      <w:rFonts w:ascii="Arial" w:hAnsi="Arial" w:cs="Arial"/>
                      <w:sz w:val="20"/>
                      <w:szCs w:val="20"/>
                    </w:rPr>
                    <w:fldChar w:fldCharType="end"/>
                  </w:r>
                  <w:r>
                    <w:rPr>
                      <w:rFonts w:ascii="Arial" w:hAnsi="Arial" w:cs="Arial"/>
                      <w:sz w:val="20"/>
                      <w:szCs w:val="20"/>
                    </w:rPr>
                    <w:t xml:space="preserve"> - </w:t>
                  </w:r>
                  <w:r w:rsidR="006C26F8">
                    <w:rPr>
                      <w:rFonts w:ascii="Arial" w:hAnsi="Arial" w:cs="Arial"/>
                      <w:sz w:val="20"/>
                      <w:szCs w:val="20"/>
                    </w:rPr>
                    <w:t>20</w:t>
                  </w: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14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80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bl>
          <w:p w:rsidR="005E1642" w:rsidRDefault="005E1642">
            <w:pPr>
              <w:widowControl w:val="0"/>
              <w:autoSpaceDE w:val="0"/>
              <w:autoSpaceDN w:val="0"/>
              <w:adjustRightInd w:val="0"/>
              <w:spacing w:after="0" w:line="240" w:lineRule="auto"/>
              <w:rPr>
                <w:rFonts w:ascii="Arial" w:hAnsi="Arial" w:cs="Arial"/>
                <w:sz w:val="2"/>
                <w:szCs w:val="2"/>
              </w:rPr>
            </w:pPr>
          </w:p>
        </w:tc>
      </w:tr>
    </w:tbl>
    <w:p w:rsidR="005E1642" w:rsidRDefault="005E1642">
      <w:pPr>
        <w:widowControl w:val="0"/>
        <w:autoSpaceDE w:val="0"/>
        <w:autoSpaceDN w:val="0"/>
        <w:adjustRightInd w:val="0"/>
        <w:spacing w:after="0" w:line="240" w:lineRule="auto"/>
        <w:rPr>
          <w:rFonts w:ascii="Arial" w:hAnsi="Arial" w:cs="Arial"/>
          <w:sz w:val="2"/>
          <w:szCs w:val="2"/>
        </w:rPr>
      </w:pPr>
    </w:p>
    <w:p w:rsidR="005E1642" w:rsidRDefault="005E1642">
      <w:pPr>
        <w:widowControl w:val="0"/>
        <w:autoSpaceDE w:val="0"/>
        <w:autoSpaceDN w:val="0"/>
        <w:adjustRightInd w:val="0"/>
        <w:spacing w:after="0" w:line="240" w:lineRule="auto"/>
        <w:rPr>
          <w:rFonts w:ascii="Arial" w:hAnsi="Arial" w:cs="Arial"/>
          <w:sz w:val="24"/>
          <w:szCs w:val="24"/>
        </w:rPr>
        <w:sectPr w:rsidR="005E1642">
          <w:headerReference w:type="default" r:id="rId9"/>
          <w:footerReference w:type="default" r:id="rId10"/>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896"/>
              <w:gridCol w:w="4494"/>
            </w:tblGrid>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bookmarkStart w:id="1" w:name="Info"/>
                  <w:bookmarkEnd w:id="1"/>
                  <w:r>
                    <w:rPr>
                      <w:rFonts w:ascii="Arial" w:hAnsi="Arial" w:cs="Arial"/>
                      <w:b/>
                      <w:bCs/>
                      <w:sz w:val="18"/>
                      <w:szCs w:val="18"/>
                    </w:rPr>
                    <w:t>Directors</w:t>
                  </w: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Ursula Clarke</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Michael </w:t>
                  </w:r>
                  <w:proofErr w:type="spellStart"/>
                  <w:r>
                    <w:rPr>
                      <w:rFonts w:ascii="Arial" w:hAnsi="Arial" w:cs="Arial"/>
                      <w:sz w:val="18"/>
                      <w:szCs w:val="18"/>
                    </w:rPr>
                    <w:t>Drohan</w:t>
                  </w:r>
                  <w:proofErr w:type="spellEnd"/>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Ruth </w:t>
                  </w:r>
                  <w:proofErr w:type="spellStart"/>
                  <w:r>
                    <w:rPr>
                      <w:rFonts w:ascii="Arial" w:hAnsi="Arial" w:cs="Arial"/>
                      <w:sz w:val="18"/>
                      <w:szCs w:val="18"/>
                    </w:rPr>
                    <w:t>Findalter</w:t>
                  </w:r>
                  <w:proofErr w:type="spellEnd"/>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J.J. </w:t>
                  </w:r>
                  <w:proofErr w:type="spellStart"/>
                  <w:r>
                    <w:rPr>
                      <w:rFonts w:ascii="Arial" w:hAnsi="Arial" w:cs="Arial"/>
                      <w:sz w:val="18"/>
                      <w:szCs w:val="18"/>
                    </w:rPr>
                    <w:t>Gilmartin</w:t>
                  </w:r>
                  <w:proofErr w:type="spellEnd"/>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Tommy Kearns</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Michael </w:t>
                  </w:r>
                  <w:proofErr w:type="spellStart"/>
                  <w:r>
                    <w:rPr>
                      <w:rFonts w:ascii="Arial" w:hAnsi="Arial" w:cs="Arial"/>
                      <w:sz w:val="18"/>
                      <w:szCs w:val="18"/>
                    </w:rPr>
                    <w:t>McGloin</w:t>
                  </w:r>
                  <w:proofErr w:type="spellEnd"/>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Suzanne McCormack</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Ann Murphy</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Marie O'Connor</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Michael O'Shea</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Bernard O'Sullivan</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Company Secretary</w:t>
                  </w: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Suzanne McCormack</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Company Number</w:t>
                  </w: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548142</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Registered Office</w:t>
                  </w: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Office 35</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Brookfield House</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Brookfield Terrace</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Blackrock</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Dublin</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Auditors</w:t>
                  </w: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Gerard T Murphy &amp; Company</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60 Springfield Avenue</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Dublin 6W</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Republic of Ireland</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896"/>
              <w:gridCol w:w="4494"/>
            </w:tblGrid>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Bankers</w:t>
                  </w: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Bank of Ireland</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Ballsbridge</w:t>
                  </w:r>
                </w:p>
              </w:tc>
            </w:tr>
            <w:tr w:rsidR="005E1642">
              <w:tc>
                <w:tcPr>
                  <w:tcW w:w="48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49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bookmarkStart w:id="2" w:name="Info1"/>
                  <w:bookmarkEnd w:id="2"/>
                  <w:r>
                    <w:rPr>
                      <w:rFonts w:ascii="Arial" w:hAnsi="Arial" w:cs="Arial"/>
                      <w:sz w:val="18"/>
                      <w:szCs w:val="18"/>
                    </w:rPr>
                    <w:t>Dublin 4</w:t>
                  </w:r>
                </w:p>
              </w:tc>
            </w:tr>
          </w:tbl>
          <w:p w:rsidR="005E1642" w:rsidRDefault="005E1642">
            <w:pPr>
              <w:widowControl w:val="0"/>
              <w:autoSpaceDE w:val="0"/>
              <w:autoSpaceDN w:val="0"/>
              <w:adjustRightInd w:val="0"/>
              <w:spacing w:after="0" w:line="240" w:lineRule="auto"/>
              <w:rPr>
                <w:rFonts w:ascii="Arial" w:hAnsi="Arial" w:cs="Arial"/>
                <w:sz w:val="2"/>
                <w:szCs w:val="2"/>
              </w:rPr>
            </w:pPr>
          </w:p>
        </w:tc>
      </w:tr>
    </w:tbl>
    <w:p w:rsidR="005E1642" w:rsidRDefault="005E1642">
      <w:pPr>
        <w:widowControl w:val="0"/>
        <w:autoSpaceDE w:val="0"/>
        <w:autoSpaceDN w:val="0"/>
        <w:adjustRightInd w:val="0"/>
        <w:spacing w:after="0" w:line="240" w:lineRule="auto"/>
        <w:rPr>
          <w:rFonts w:ascii="Arial" w:hAnsi="Arial" w:cs="Arial"/>
          <w:sz w:val="2"/>
          <w:szCs w:val="2"/>
        </w:rPr>
      </w:pPr>
    </w:p>
    <w:p w:rsidR="005E1642" w:rsidRDefault="005E1642">
      <w:pPr>
        <w:widowControl w:val="0"/>
        <w:autoSpaceDE w:val="0"/>
        <w:autoSpaceDN w:val="0"/>
        <w:adjustRightInd w:val="0"/>
        <w:spacing w:after="0" w:line="240" w:lineRule="auto"/>
        <w:rPr>
          <w:rFonts w:ascii="Arial" w:hAnsi="Arial" w:cs="Arial"/>
          <w:sz w:val="24"/>
          <w:szCs w:val="24"/>
        </w:rPr>
        <w:sectPr w:rsidR="005E1642">
          <w:headerReference w:type="default" r:id="rId11"/>
          <w:footerReference w:type="default" r:id="rId12"/>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528"/>
              <w:gridCol w:w="1498"/>
              <w:gridCol w:w="2002"/>
              <w:gridCol w:w="1137"/>
              <w:gridCol w:w="1225"/>
            </w:tblGrid>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bookmarkStart w:id="3" w:name="DirRepRoI"/>
                  <w:bookmarkEnd w:id="3"/>
                  <w:r>
                    <w:rPr>
                      <w:rFonts w:ascii="Arial" w:hAnsi="Arial" w:cs="Arial"/>
                      <w:sz w:val="18"/>
                      <w:szCs w:val="18"/>
                    </w:rPr>
                    <w:t>The directors present their report and the audited financial statements for the year ended 31 December 2016.</w:t>
                  </w:r>
                </w:p>
              </w:tc>
            </w:tr>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Principal Activity and Review of the Business</w:t>
                  </w:r>
                </w:p>
              </w:tc>
            </w:tr>
            <w:tr w:rsidR="005E1642">
              <w:tc>
                <w:tcPr>
                  <w:tcW w:w="9390" w:type="dxa"/>
                  <w:gridSpan w:val="5"/>
                  <w:tcMar>
                    <w:right w:w="43" w:type="dxa"/>
                  </w:tcMar>
                </w:tcPr>
                <w:p w:rsidR="005E1642" w:rsidRDefault="00F86BE0">
                  <w:pPr>
                    <w:widowControl w:val="0"/>
                    <w:autoSpaceDE w:val="0"/>
                    <w:autoSpaceDN w:val="0"/>
                    <w:adjustRightInd w:val="0"/>
                    <w:spacing w:after="0" w:line="240" w:lineRule="auto"/>
                    <w:jc w:val="both"/>
                    <w:rPr>
                      <w:rFonts w:ascii="Arial" w:hAnsi="Arial" w:cs="Arial"/>
                      <w:sz w:val="18"/>
                      <w:szCs w:val="18"/>
                    </w:rPr>
                  </w:pPr>
                  <w:proofErr w:type="gramStart"/>
                  <w:r>
                    <w:rPr>
                      <w:rFonts w:ascii="Arial" w:hAnsi="Arial" w:cs="Arial"/>
                      <w:sz w:val="18"/>
                      <w:szCs w:val="18"/>
                    </w:rPr>
                    <w:t>is</w:t>
                  </w:r>
                  <w:proofErr w:type="gramEnd"/>
                  <w:r>
                    <w:rPr>
                      <w:rFonts w:ascii="Arial" w:hAnsi="Arial" w:cs="Arial"/>
                      <w:sz w:val="18"/>
                      <w:szCs w:val="18"/>
                    </w:rPr>
                    <w:t xml:space="preserve"> to provide assista</w:t>
                  </w:r>
                  <w:r w:rsidR="005E1642">
                    <w:rPr>
                      <w:rFonts w:ascii="Arial" w:hAnsi="Arial" w:cs="Arial"/>
                      <w:sz w:val="18"/>
                      <w:szCs w:val="18"/>
                    </w:rPr>
                    <w:t xml:space="preserve">nce and support to people who suffer from chronic pulmonary disease ("COPD"), their </w:t>
                  </w:r>
                  <w:proofErr w:type="spellStart"/>
                  <w:r w:rsidR="005E1642">
                    <w:rPr>
                      <w:rFonts w:ascii="Arial" w:hAnsi="Arial" w:cs="Arial"/>
                      <w:sz w:val="18"/>
                      <w:szCs w:val="18"/>
                    </w:rPr>
                    <w:t>carers</w:t>
                  </w:r>
                  <w:proofErr w:type="spellEnd"/>
                  <w:r w:rsidR="005E1642">
                    <w:rPr>
                      <w:rFonts w:ascii="Arial" w:hAnsi="Arial" w:cs="Arial"/>
                      <w:sz w:val="18"/>
                      <w:szCs w:val="18"/>
                    </w:rPr>
                    <w:t xml:space="preserve"> and families by promoting the development of local support groups, raising awareness of COPD, supporting research and representing the needs of people with COPD at relevant statutory and other agencies.</w:t>
                  </w:r>
                </w:p>
              </w:tc>
            </w:tr>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 Company is limited by guarantee not having a share capital.</w:t>
                  </w:r>
                </w:p>
              </w:tc>
            </w:tr>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There has been no significant change in these activities during the year ended 31 December 2016.</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528"/>
              <w:gridCol w:w="1498"/>
              <w:gridCol w:w="2002"/>
              <w:gridCol w:w="1137"/>
              <w:gridCol w:w="1225"/>
            </w:tblGrid>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Principal Risks and Uncertainties</w:t>
                  </w:r>
                </w:p>
              </w:tc>
            </w:tr>
            <w:tr w:rsidR="005E1642">
              <w:tc>
                <w:tcPr>
                  <w:tcW w:w="9390" w:type="dxa"/>
                  <w:gridSpan w:val="5"/>
                  <w:tcMar>
                    <w:right w:w="43" w:type="dxa"/>
                  </w:tcMar>
                </w:tcPr>
                <w:p w:rsidR="005E1642" w:rsidRDefault="00B52D38">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 company is overly reliant on funding from the pharmaceutical industry and t</w:t>
                  </w:r>
                  <w:r w:rsidR="005E1642">
                    <w:rPr>
                      <w:rFonts w:ascii="Arial" w:hAnsi="Arial" w:cs="Arial"/>
                      <w:sz w:val="18"/>
                      <w:szCs w:val="18"/>
                    </w:rPr>
                    <w:t>he principal ri</w:t>
                  </w:r>
                  <w:r>
                    <w:rPr>
                      <w:rFonts w:ascii="Arial" w:hAnsi="Arial" w:cs="Arial"/>
                      <w:sz w:val="18"/>
                      <w:szCs w:val="18"/>
                    </w:rPr>
                    <w:t xml:space="preserve">sk is </w:t>
                  </w:r>
                  <w:r w:rsidR="005E1642">
                    <w:rPr>
                      <w:rFonts w:ascii="Arial" w:hAnsi="Arial" w:cs="Arial"/>
                      <w:sz w:val="18"/>
                      <w:szCs w:val="18"/>
                    </w:rPr>
                    <w:t xml:space="preserve">a decrease in the level of </w:t>
                  </w:r>
                  <w:r>
                    <w:rPr>
                      <w:rFonts w:ascii="Arial" w:hAnsi="Arial" w:cs="Arial"/>
                      <w:sz w:val="18"/>
                      <w:szCs w:val="18"/>
                    </w:rPr>
                    <w:t xml:space="preserve">that </w:t>
                  </w:r>
                  <w:r w:rsidR="005E1642">
                    <w:rPr>
                      <w:rFonts w:ascii="Arial" w:hAnsi="Arial" w:cs="Arial"/>
                      <w:sz w:val="18"/>
                      <w:szCs w:val="18"/>
                    </w:rPr>
                    <w:t xml:space="preserve">income.  The </w:t>
                  </w:r>
                  <w:r>
                    <w:rPr>
                      <w:rFonts w:ascii="Arial" w:hAnsi="Arial" w:cs="Arial"/>
                      <w:sz w:val="18"/>
                      <w:szCs w:val="18"/>
                    </w:rPr>
                    <w:t xml:space="preserve">directors continue </w:t>
                  </w:r>
                  <w:r w:rsidR="005E1642">
                    <w:rPr>
                      <w:rFonts w:ascii="Arial" w:hAnsi="Arial" w:cs="Arial"/>
                      <w:sz w:val="18"/>
                      <w:szCs w:val="18"/>
                    </w:rPr>
                    <w:t>to manage this risk by closely monitoring income levels and activity pursuing funding.</w:t>
                  </w:r>
                </w:p>
              </w:tc>
            </w:tr>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Financial Results</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The surplus </w:t>
                  </w:r>
                  <w:r w:rsidR="00B52D38">
                    <w:rPr>
                      <w:rFonts w:ascii="Arial" w:hAnsi="Arial" w:cs="Arial"/>
                      <w:sz w:val="18"/>
                      <w:szCs w:val="18"/>
                    </w:rPr>
                    <w:t>for the year amounted to €16,264</w:t>
                  </w:r>
                  <w:r>
                    <w:rPr>
                      <w:rFonts w:ascii="Arial" w:hAnsi="Arial" w:cs="Arial"/>
                      <w:sz w:val="18"/>
                      <w:szCs w:val="18"/>
                    </w:rPr>
                    <w:t xml:space="preserve"> (2015 - €3,383).</w:t>
                  </w:r>
                </w:p>
              </w:tc>
            </w:tr>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At the end of the year t</w:t>
                  </w:r>
                  <w:r w:rsidR="00B52D38">
                    <w:rPr>
                      <w:rFonts w:ascii="Arial" w:hAnsi="Arial" w:cs="Arial"/>
                      <w:sz w:val="18"/>
                      <w:szCs w:val="18"/>
                    </w:rPr>
                    <w:t>he company has assets of €59,549</w:t>
                  </w:r>
                  <w:r>
                    <w:rPr>
                      <w:rFonts w:ascii="Arial" w:hAnsi="Arial" w:cs="Arial"/>
                      <w:sz w:val="18"/>
                      <w:szCs w:val="18"/>
                    </w:rPr>
                    <w:t xml:space="preserve"> (2015 - €</w:t>
                  </w:r>
                  <w:r w:rsidR="00B52D38">
                    <w:rPr>
                      <w:rFonts w:ascii="Arial" w:hAnsi="Arial" w:cs="Arial"/>
                      <w:sz w:val="18"/>
                      <w:szCs w:val="18"/>
                    </w:rPr>
                    <w:t>34,975) and liabilities of €14,2</w:t>
                  </w:r>
                  <w:r>
                    <w:rPr>
                      <w:rFonts w:ascii="Arial" w:hAnsi="Arial" w:cs="Arial"/>
                      <w:sz w:val="18"/>
                      <w:szCs w:val="18"/>
                    </w:rPr>
                    <w:t xml:space="preserve">86 (2015 - €5,976). The net assets of the company have increased by </w:t>
                  </w:r>
                  <w:r w:rsidR="00B52D38">
                    <w:rPr>
                      <w:rFonts w:ascii="Arial" w:hAnsi="Arial" w:cs="Arial"/>
                      <w:sz w:val="18"/>
                      <w:szCs w:val="18"/>
                    </w:rPr>
                    <w:t>€16,264</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528"/>
              <w:gridCol w:w="1498"/>
              <w:gridCol w:w="2002"/>
              <w:gridCol w:w="1137"/>
              <w:gridCol w:w="1225"/>
            </w:tblGrid>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Directors and Secretary</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 directors who served throughout the year, except as noted, were as follows:</w:t>
                  </w:r>
                </w:p>
              </w:tc>
            </w:tr>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Ursula Clarke</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Michael </w:t>
                  </w:r>
                  <w:proofErr w:type="spellStart"/>
                  <w:r>
                    <w:rPr>
                      <w:rFonts w:ascii="Arial" w:hAnsi="Arial" w:cs="Arial"/>
                      <w:sz w:val="18"/>
                      <w:szCs w:val="18"/>
                    </w:rPr>
                    <w:t>Drohan</w:t>
                  </w:r>
                  <w:proofErr w:type="spellEnd"/>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Ruth </w:t>
                  </w:r>
                  <w:proofErr w:type="spellStart"/>
                  <w:r>
                    <w:rPr>
                      <w:rFonts w:ascii="Arial" w:hAnsi="Arial" w:cs="Arial"/>
                      <w:sz w:val="18"/>
                      <w:szCs w:val="18"/>
                    </w:rPr>
                    <w:t>Findalter</w:t>
                  </w:r>
                  <w:proofErr w:type="spellEnd"/>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J.J. </w:t>
                  </w:r>
                  <w:proofErr w:type="spellStart"/>
                  <w:r>
                    <w:rPr>
                      <w:rFonts w:ascii="Arial" w:hAnsi="Arial" w:cs="Arial"/>
                      <w:sz w:val="18"/>
                      <w:szCs w:val="18"/>
                    </w:rPr>
                    <w:t>Gilmartin</w:t>
                  </w:r>
                  <w:proofErr w:type="spellEnd"/>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Tommy Kearns</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Michael </w:t>
                  </w:r>
                  <w:proofErr w:type="spellStart"/>
                  <w:r>
                    <w:rPr>
                      <w:rFonts w:ascii="Arial" w:hAnsi="Arial" w:cs="Arial"/>
                      <w:sz w:val="18"/>
                      <w:szCs w:val="18"/>
                    </w:rPr>
                    <w:t>McGloin</w:t>
                  </w:r>
                  <w:proofErr w:type="spellEnd"/>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Suzanne McCormack</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Ann Murphy</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Marie O'Connor</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Michael O'Shea</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Bernard O'Sullivan</w:t>
                  </w:r>
                </w:p>
              </w:tc>
            </w:tr>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 secretary who served throughout the year was Suzanne McCormack</w:t>
                  </w:r>
                </w:p>
              </w:tc>
            </w:tr>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528"/>
              <w:gridCol w:w="1498"/>
              <w:gridCol w:w="2002"/>
              <w:gridCol w:w="1137"/>
              <w:gridCol w:w="1225"/>
            </w:tblGrid>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In accordance with the Articles of Association, the directors retire by rotation and, being eligible, offer themselves for re-election.</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528"/>
              <w:gridCol w:w="1498"/>
              <w:gridCol w:w="2002"/>
              <w:gridCol w:w="1137"/>
              <w:gridCol w:w="1225"/>
            </w:tblGrid>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Future Developments</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 company plans to continue its present activities and current trading levels. Employees are kept as fully informed as practicable about developments within the business.</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528"/>
              <w:gridCol w:w="1498"/>
              <w:gridCol w:w="2002"/>
              <w:gridCol w:w="1137"/>
              <w:gridCol w:w="1225"/>
            </w:tblGrid>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Post Balance Sheet Events</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There have been no significant events affecting the company since the year-end.</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528"/>
              <w:gridCol w:w="1498"/>
              <w:gridCol w:w="2002"/>
              <w:gridCol w:w="1137"/>
              <w:gridCol w:w="1225"/>
            </w:tblGrid>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Auditors</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 auditors, Gerard T Murphy &amp; Company have indicated their willingness to continue in office in accordance with the provisions of Section 383(2) of the Companies Act, 2014.</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528"/>
              <w:gridCol w:w="1498"/>
              <w:gridCol w:w="2002"/>
              <w:gridCol w:w="1137"/>
              <w:gridCol w:w="1225"/>
            </w:tblGrid>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Taxation Status</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 company is a close company within the meaning of the Taxes Consolidation Act, 1997.</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3528"/>
              <w:gridCol w:w="1498"/>
              <w:gridCol w:w="2002"/>
              <w:gridCol w:w="1137"/>
              <w:gridCol w:w="1225"/>
            </w:tblGrid>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Accounting Records</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To ensure that adequate accounting records are kept in accordance with Sections 281 to 285 of the Companies Act 2014, the directors have employed appropriately qualified accounting personnel and have maintained appropriate computerised accounting systems. The accounting records are located at the company's office at Office 35, Brookfield House, Brookfield Terrace, Blackrock, </w:t>
                  </w:r>
                  <w:proofErr w:type="gramStart"/>
                  <w:r>
                    <w:rPr>
                      <w:rFonts w:ascii="Arial" w:hAnsi="Arial" w:cs="Arial"/>
                      <w:sz w:val="18"/>
                      <w:szCs w:val="18"/>
                    </w:rPr>
                    <w:t>Dublin</w:t>
                  </w:r>
                  <w:proofErr w:type="gramEnd"/>
                  <w:r>
                    <w:rPr>
                      <w:rFonts w:ascii="Arial" w:hAnsi="Arial" w:cs="Arial"/>
                      <w:sz w:val="18"/>
                      <w:szCs w:val="18"/>
                    </w:rPr>
                    <w:t>.</w:t>
                  </w:r>
                </w:p>
              </w:tc>
            </w:tr>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Signed on behalf of the board</w:t>
                  </w:r>
                </w:p>
              </w:tc>
            </w:tr>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Suzanne McCormack</w:t>
                  </w: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Director</w:t>
                  </w: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Michael </w:t>
                  </w:r>
                  <w:proofErr w:type="spellStart"/>
                  <w:r>
                    <w:rPr>
                      <w:rFonts w:ascii="Arial" w:hAnsi="Arial" w:cs="Arial"/>
                      <w:b/>
                      <w:bCs/>
                      <w:sz w:val="18"/>
                      <w:szCs w:val="18"/>
                    </w:rPr>
                    <w:t>Drohan</w:t>
                  </w:r>
                  <w:proofErr w:type="spellEnd"/>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Director</w:t>
                  </w:r>
                </w:p>
              </w:tc>
            </w:tr>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3528"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21 June 2017</w:t>
                  </w:r>
                </w:p>
              </w:tc>
              <w:tc>
                <w:tcPr>
                  <w:tcW w:w="14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0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bookmarkStart w:id="4" w:name="DirRepRoI1"/>
                  <w:bookmarkEnd w:id="4"/>
                </w:p>
              </w:tc>
            </w:tr>
          </w:tbl>
          <w:p w:rsidR="005E1642" w:rsidRDefault="005E1642">
            <w:pPr>
              <w:widowControl w:val="0"/>
              <w:autoSpaceDE w:val="0"/>
              <w:autoSpaceDN w:val="0"/>
              <w:adjustRightInd w:val="0"/>
              <w:spacing w:after="0" w:line="240" w:lineRule="auto"/>
              <w:rPr>
                <w:rFonts w:ascii="Arial" w:hAnsi="Arial" w:cs="Arial"/>
                <w:sz w:val="2"/>
                <w:szCs w:val="2"/>
              </w:rPr>
            </w:pPr>
          </w:p>
        </w:tc>
      </w:tr>
    </w:tbl>
    <w:p w:rsidR="005E1642" w:rsidRDefault="005E1642">
      <w:pPr>
        <w:widowControl w:val="0"/>
        <w:autoSpaceDE w:val="0"/>
        <w:autoSpaceDN w:val="0"/>
        <w:adjustRightInd w:val="0"/>
        <w:spacing w:after="0" w:line="240" w:lineRule="auto"/>
        <w:rPr>
          <w:rFonts w:ascii="Arial" w:hAnsi="Arial" w:cs="Arial"/>
          <w:sz w:val="2"/>
          <w:szCs w:val="2"/>
        </w:rPr>
      </w:pPr>
    </w:p>
    <w:p w:rsidR="005E1642" w:rsidRDefault="005E1642">
      <w:pPr>
        <w:widowControl w:val="0"/>
        <w:autoSpaceDE w:val="0"/>
        <w:autoSpaceDN w:val="0"/>
        <w:adjustRightInd w:val="0"/>
        <w:spacing w:after="0" w:line="240" w:lineRule="auto"/>
        <w:rPr>
          <w:rFonts w:ascii="Arial" w:hAnsi="Arial" w:cs="Arial"/>
          <w:sz w:val="24"/>
          <w:szCs w:val="24"/>
        </w:rPr>
        <w:sectPr w:rsidR="005E1642">
          <w:headerReference w:type="default" r:id="rId13"/>
          <w:footerReference w:type="default" r:id="rId14"/>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4363"/>
              <w:gridCol w:w="4739"/>
            </w:tblGrid>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4363"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4739"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r>
            <w:tr w:rsidR="005E1642">
              <w:tc>
                <w:tcPr>
                  <w:tcW w:w="9390" w:type="dxa"/>
                  <w:gridSpan w:val="3"/>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bookmarkStart w:id="5" w:name="DirResp"/>
                  <w:bookmarkEnd w:id="5"/>
                  <w:r>
                    <w:rPr>
                      <w:rFonts w:ascii="Arial" w:hAnsi="Arial" w:cs="Arial"/>
                      <w:sz w:val="18"/>
                      <w:szCs w:val="18"/>
                    </w:rPr>
                    <w:t>The directors are responsible for preparing the Directors' Report and the financial statements in accordance with applicable Irish law and regulations.</w:t>
                  </w: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36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73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3"/>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Irish company law requires the directors to prepare financial statements for each financial year. Under the law the directors have elected to prepare the financial statements in accordance with the Companies Act 2014 and FRS 102 "The Financial Reporting Standard applicable in the UK and Republic of Ireland" issued by the Financial Reporting Council and promulgated by the Institute of Chartered Accountants in Ireland. Under company law, the directors must not approve the financial statements unless they are satisfied that they give a true and fair view of the assets, liabilities and financial position of the company as at the financial year end date and of the surplus or deficit of the company for the financial year and otherwise comply with the Companies Act 2014. </w:t>
                  </w:r>
                </w:p>
                <w:p w:rsidR="005E1642" w:rsidRDefault="005E1642">
                  <w:pPr>
                    <w:widowControl w:val="0"/>
                    <w:autoSpaceDE w:val="0"/>
                    <w:autoSpaceDN w:val="0"/>
                    <w:adjustRightInd w:val="0"/>
                    <w:spacing w:after="0" w:line="240" w:lineRule="auto"/>
                    <w:jc w:val="both"/>
                    <w:rPr>
                      <w:rFonts w:ascii="Arial" w:hAnsi="Arial" w:cs="Arial"/>
                      <w:sz w:val="18"/>
                      <w:szCs w:val="18"/>
                    </w:rPr>
                  </w:pPr>
                </w:p>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In preparing these financial statements, the directors are required to:</w:t>
                  </w: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tc>
              <w:tc>
                <w:tcPr>
                  <w:tcW w:w="9102" w:type="dxa"/>
                  <w:gridSpan w:val="2"/>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select suitable accounting policies for the company financial statements and then apply them consistently;</w:t>
                  </w: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tc>
              <w:tc>
                <w:tcPr>
                  <w:tcW w:w="9102" w:type="dxa"/>
                  <w:gridSpan w:val="2"/>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make judgements and estimates that are reasonable and prudent;</w:t>
                  </w: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tc>
              <w:tc>
                <w:tcPr>
                  <w:tcW w:w="9102" w:type="dxa"/>
                  <w:gridSpan w:val="2"/>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state whether the financial statements have been prepared in accordance with applicable accounting standards, identify those standards, and note the effect and the reasons for any material departure from those standards; and</w:t>
                  </w: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tc>
              <w:tc>
                <w:tcPr>
                  <w:tcW w:w="9102" w:type="dxa"/>
                  <w:gridSpan w:val="2"/>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roofErr w:type="gramStart"/>
                  <w:r>
                    <w:rPr>
                      <w:rFonts w:ascii="Arial" w:hAnsi="Arial" w:cs="Arial"/>
                      <w:sz w:val="18"/>
                      <w:szCs w:val="18"/>
                    </w:rPr>
                    <w:t>prepare</w:t>
                  </w:r>
                  <w:proofErr w:type="gramEnd"/>
                  <w:r>
                    <w:rPr>
                      <w:rFonts w:ascii="Arial" w:hAnsi="Arial" w:cs="Arial"/>
                      <w:sz w:val="18"/>
                      <w:szCs w:val="18"/>
                    </w:rPr>
                    <w:t xml:space="preserve"> the financial statements on the going concern basis unless it is inappropriate to presume that the company will continue in business.</w:t>
                  </w: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36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73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3"/>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 directors are responsible for ensuring that the company keeps or causes to be kept adequate accounting records which correctly explain and record the transactions of the company, enable at any time the assets, liabilities, financial position and surplus or deficit of the company to be determined with reasonable accuracy and enable them to ensure that the financial statements and directors' report comply with the Companies Act 2014 and enable the financial statements to be audited. They are also responsible for safeguarding the assets of the company and hence for taking reasonable steps for the prevention and detection of fraud and other irregularities.</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4363"/>
              <w:gridCol w:w="4739"/>
            </w:tblGrid>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36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73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36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73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3"/>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Signed on behalf of the board</w:t>
                  </w: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36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73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3"/>
                  <w:tcMar>
                    <w:right w:w="43" w:type="dxa"/>
                  </w:tcMar>
                </w:tcPr>
                <w:p w:rsidR="005E1642" w:rsidRDefault="005E1642">
                  <w:pPr>
                    <w:widowControl w:val="0"/>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Suzanne McCormack</w:t>
                  </w:r>
                </w:p>
              </w:tc>
            </w:tr>
            <w:tr w:rsidR="005E1642">
              <w:tc>
                <w:tcPr>
                  <w:tcW w:w="9390" w:type="dxa"/>
                  <w:gridSpan w:val="3"/>
                  <w:tcMar>
                    <w:right w:w="43" w:type="dxa"/>
                  </w:tcMar>
                </w:tcPr>
                <w:p w:rsidR="005E1642" w:rsidRDefault="005E1642">
                  <w:pPr>
                    <w:widowControl w:val="0"/>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Director</w:t>
                  </w: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36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73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3"/>
                  <w:tcMar>
                    <w:right w:w="43" w:type="dxa"/>
                  </w:tcMar>
                </w:tcPr>
                <w:p w:rsidR="005E1642" w:rsidRDefault="005E1642">
                  <w:pPr>
                    <w:widowControl w:val="0"/>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 xml:space="preserve">Michael </w:t>
                  </w:r>
                  <w:proofErr w:type="spellStart"/>
                  <w:r>
                    <w:rPr>
                      <w:rFonts w:ascii="Arial" w:hAnsi="Arial" w:cs="Arial"/>
                      <w:b/>
                      <w:bCs/>
                      <w:sz w:val="18"/>
                      <w:szCs w:val="18"/>
                    </w:rPr>
                    <w:t>Drohan</w:t>
                  </w:r>
                  <w:proofErr w:type="spellEnd"/>
                </w:p>
              </w:tc>
            </w:tr>
            <w:tr w:rsidR="005E1642">
              <w:tc>
                <w:tcPr>
                  <w:tcW w:w="9390" w:type="dxa"/>
                  <w:gridSpan w:val="3"/>
                  <w:tcMar>
                    <w:right w:w="43" w:type="dxa"/>
                  </w:tcMar>
                </w:tcPr>
                <w:p w:rsidR="005E1642" w:rsidRDefault="005E1642">
                  <w:pPr>
                    <w:widowControl w:val="0"/>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Director</w:t>
                  </w: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36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73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3"/>
                  <w:tcMar>
                    <w:right w:w="43" w:type="dxa"/>
                  </w:tcMar>
                </w:tcPr>
                <w:p w:rsidR="005E1642" w:rsidRDefault="005E1642">
                  <w:pPr>
                    <w:widowControl w:val="0"/>
                    <w:autoSpaceDE w:val="0"/>
                    <w:autoSpaceDN w:val="0"/>
                    <w:adjustRightInd w:val="0"/>
                    <w:spacing w:after="0" w:line="240" w:lineRule="auto"/>
                    <w:jc w:val="both"/>
                    <w:rPr>
                      <w:rFonts w:ascii="Arial" w:hAnsi="Arial" w:cs="Arial"/>
                      <w:b/>
                      <w:bCs/>
                      <w:sz w:val="18"/>
                      <w:szCs w:val="18"/>
                    </w:rPr>
                  </w:pPr>
                  <w:bookmarkStart w:id="6" w:name="DirResp1"/>
                  <w:bookmarkEnd w:id="6"/>
                  <w:r>
                    <w:rPr>
                      <w:rFonts w:ascii="Arial" w:hAnsi="Arial" w:cs="Arial"/>
                      <w:b/>
                      <w:bCs/>
                      <w:sz w:val="18"/>
                      <w:szCs w:val="18"/>
                    </w:rPr>
                    <w:t>21 June 2017</w:t>
                  </w:r>
                </w:p>
              </w:tc>
            </w:tr>
          </w:tbl>
          <w:p w:rsidR="005E1642" w:rsidRDefault="005E1642">
            <w:pPr>
              <w:widowControl w:val="0"/>
              <w:autoSpaceDE w:val="0"/>
              <w:autoSpaceDN w:val="0"/>
              <w:adjustRightInd w:val="0"/>
              <w:spacing w:after="0" w:line="240" w:lineRule="auto"/>
              <w:rPr>
                <w:rFonts w:ascii="Arial" w:hAnsi="Arial" w:cs="Arial"/>
                <w:sz w:val="2"/>
                <w:szCs w:val="2"/>
              </w:rPr>
            </w:pPr>
          </w:p>
        </w:tc>
      </w:tr>
    </w:tbl>
    <w:p w:rsidR="005E1642" w:rsidRDefault="005E1642">
      <w:pPr>
        <w:widowControl w:val="0"/>
        <w:autoSpaceDE w:val="0"/>
        <w:autoSpaceDN w:val="0"/>
        <w:adjustRightInd w:val="0"/>
        <w:spacing w:after="0" w:line="240" w:lineRule="auto"/>
        <w:rPr>
          <w:rFonts w:ascii="Arial" w:hAnsi="Arial" w:cs="Arial"/>
          <w:sz w:val="2"/>
          <w:szCs w:val="2"/>
        </w:rPr>
      </w:pPr>
    </w:p>
    <w:p w:rsidR="005E1642" w:rsidRDefault="005E1642">
      <w:pPr>
        <w:widowControl w:val="0"/>
        <w:autoSpaceDE w:val="0"/>
        <w:autoSpaceDN w:val="0"/>
        <w:adjustRightInd w:val="0"/>
        <w:spacing w:after="0" w:line="240" w:lineRule="auto"/>
        <w:rPr>
          <w:rFonts w:ascii="Arial" w:hAnsi="Arial" w:cs="Arial"/>
          <w:sz w:val="24"/>
          <w:szCs w:val="24"/>
        </w:rPr>
        <w:sectPr w:rsidR="005E1642">
          <w:headerReference w:type="default" r:id="rId15"/>
          <w:footerReference w:type="default" r:id="rId16"/>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5E1642">
              <w:tc>
                <w:tcPr>
                  <w:tcW w:w="9390" w:type="dxa"/>
                  <w:gridSpan w:val="2"/>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bookmarkStart w:id="7" w:name="AudRepRoINew"/>
                  <w:bookmarkEnd w:id="7"/>
                  <w:r>
                    <w:rPr>
                      <w:rFonts w:ascii="Arial" w:hAnsi="Arial" w:cs="Arial"/>
                      <w:sz w:val="18"/>
                      <w:szCs w:val="18"/>
                    </w:rPr>
                    <w:lastRenderedPageBreak/>
                    <w:t xml:space="preserve">We have audited the financial statements of </w:t>
                  </w:r>
                  <w:r w:rsidR="00F86BE0">
                    <w:rPr>
                      <w:rFonts w:ascii="Arial" w:hAnsi="Arial" w:cs="Arial"/>
                      <w:sz w:val="18"/>
                      <w:szCs w:val="18"/>
                    </w:rPr>
                    <w:t>COPD Support Ireland Company Limited by Guarantee</w:t>
                  </w:r>
                  <w:r>
                    <w:rPr>
                      <w:rFonts w:ascii="Arial" w:hAnsi="Arial" w:cs="Arial"/>
                      <w:sz w:val="18"/>
                      <w:szCs w:val="18"/>
                    </w:rPr>
                    <w:t xml:space="preserve"> for the year ended 31 December 2016 which comprise the Income and Expenditure Account, the Balance Sheet, the Reconciliation of Members' Funds, the Cash Flow Statement, the Accounting Policies and the related notes. The relevant financial reporting framework that has been applied in their preparation is the Companies Act 2014 and FRS 102 "The Financial Reporting Standard applicable in the UK and Republic of Ireland" issued by the Financial Reporting Council and promulgated by the Institute of Chartered Accountants in Ireland.</w:t>
                  </w: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1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2"/>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This report is made solely to the company's members, as a body, in accordance with Section 391 of the Companies Act 2014. Our audit work has been undertaken so that we might state to the company's members those matters we are required to state to them in an auditor's report and for no other purpose. To the fullest extent permitted by law, we do not accept or assume responsibility to anyone other than the company and the company's members as a body, for our audit work, for this report, or for the opinions we have formed.</w:t>
                  </w: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10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2"/>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Respective responsibilities of directors and auditors</w:t>
                  </w:r>
                </w:p>
              </w:tc>
            </w:tr>
            <w:tr w:rsidR="005E1642">
              <w:tc>
                <w:tcPr>
                  <w:tcW w:w="9390" w:type="dxa"/>
                  <w:gridSpan w:val="2"/>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As explained more fully in the Directors' Responsibilities Statement, the directors are responsible for the preparation of the financial statements and for being satisfied that they give a true and fair view and otherwise comply with the Companies Act 2014. Our responsibility is to audit and express an opinion on the financial statements in accordance with Irish law and International Standards on Auditing (UK and Ireland). Those standards require us to comply with the Auditing Practice Board's Ethical Standards for Auditors.</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9102"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r>
            <w:tr w:rsidR="005E1642">
              <w:tc>
                <w:tcPr>
                  <w:tcW w:w="9390" w:type="dxa"/>
                  <w:gridSpan w:val="2"/>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Scope of the audit of the financial statements</w:t>
                  </w:r>
                </w:p>
              </w:tc>
            </w:tr>
            <w:tr w:rsidR="005E1642">
              <w:tc>
                <w:tcPr>
                  <w:tcW w:w="9390" w:type="dxa"/>
                  <w:gridSpan w:val="2"/>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An audit involves obtaining evidence about the amounts and disclosures in the financial statements sufficient to give reasonable assurance that the financial statements are free from material misstatement, whether caused by fraud or error. This includes an assessment of: whether the accounting policies are appropriate to the company's circumstances and have been consistently applied and adequately disclosed; the reasonableness of significant accounting estimates made by the directors; and the overall presentation of the financial statements. In addition, we read all the financial and non-financial information in the Directors' Report to identify material inconsistencies with the audited financial statements and to identify any information that is apparently materially incorrect based on, or materially inconsistent with, the knowledge acquired by us in the course of performing the audit. If we become aware of any apparent material misstatements or inconsistencies we consider the implications for our report.</w:t>
                  </w:r>
                </w:p>
              </w:tc>
            </w:tr>
            <w:tr w:rsidR="005E1642">
              <w:tc>
                <w:tcPr>
                  <w:tcW w:w="9390" w:type="dxa"/>
                  <w:gridSpan w:val="2"/>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5E1642">
              <w:tc>
                <w:tcPr>
                  <w:tcW w:w="9390" w:type="dxa"/>
                  <w:gridSpan w:val="2"/>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Opinion on financial statements</w:t>
                  </w:r>
                </w:p>
              </w:tc>
            </w:tr>
            <w:tr w:rsidR="005E1642">
              <w:tc>
                <w:tcPr>
                  <w:tcW w:w="9390" w:type="dxa"/>
                  <w:gridSpan w:val="2"/>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In our opinion the financial statements:</w:t>
                  </w: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tc>
              <w:tc>
                <w:tcPr>
                  <w:tcW w:w="9102"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give a true and fair view of the assets, liabilities and financial position of the company as at 31 December 2016 and of its results for the year then ended; and</w:t>
                  </w: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tc>
              <w:tc>
                <w:tcPr>
                  <w:tcW w:w="9102"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roofErr w:type="gramStart"/>
                  <w:r>
                    <w:rPr>
                      <w:rFonts w:ascii="Arial" w:hAnsi="Arial" w:cs="Arial"/>
                      <w:sz w:val="18"/>
                      <w:szCs w:val="18"/>
                    </w:rPr>
                    <w:t>have</w:t>
                  </w:r>
                  <w:proofErr w:type="gramEnd"/>
                  <w:r>
                    <w:rPr>
                      <w:rFonts w:ascii="Arial" w:hAnsi="Arial" w:cs="Arial"/>
                      <w:sz w:val="18"/>
                      <w:szCs w:val="18"/>
                    </w:rPr>
                    <w:t xml:space="preserve"> been properly prepared in accordance with the relevant financial reporting framework and, in particular, the requirements of the Companies Act 2014.</w:t>
                  </w:r>
                </w:p>
              </w:tc>
            </w:tr>
            <w:tr w:rsidR="005E1642">
              <w:tc>
                <w:tcPr>
                  <w:tcW w:w="9390" w:type="dxa"/>
                  <w:gridSpan w:val="2"/>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288"/>
              <w:gridCol w:w="9102"/>
            </w:tblGrid>
            <w:tr w:rsidR="005E1642">
              <w:tc>
                <w:tcPr>
                  <w:tcW w:w="9390" w:type="dxa"/>
                  <w:gridSpan w:val="2"/>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Matters on which we are required to report by the Companies Act 2014.</w:t>
                  </w: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tc>
              <w:tc>
                <w:tcPr>
                  <w:tcW w:w="9102"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We have obtained all the information and explanations which we consider necessary for the purposes of our audit.</w:t>
                  </w: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tc>
              <w:tc>
                <w:tcPr>
                  <w:tcW w:w="9102"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In our opinion the accounting records of the company were sufficient to permit the financial statements to be readily and properly audited.</w:t>
                  </w: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tc>
              <w:tc>
                <w:tcPr>
                  <w:tcW w:w="9102"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 financial statements are in agreement with the accounting records.</w:t>
                  </w:r>
                </w:p>
              </w:tc>
            </w:tr>
            <w:tr w:rsidR="005E1642">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t>
                  </w:r>
                </w:p>
              </w:tc>
              <w:tc>
                <w:tcPr>
                  <w:tcW w:w="9102"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In our opinion the information given in the Directors' Report is consistent with the financial statements.</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90"/>
            </w:tblGrid>
            <w:tr w:rsidR="005E1642">
              <w:tc>
                <w:tcPr>
                  <w:tcW w:w="939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Matters on which we are required to report by exception</w:t>
                  </w:r>
                </w:p>
              </w:tc>
            </w:tr>
            <w:tr w:rsidR="005E1642">
              <w:tc>
                <w:tcPr>
                  <w:tcW w:w="9390"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We have nothing to report in respect of the provisions in the Companies Act 2014 which require us to report to you if, in our opinion, the disclosures of directors' remuneration and transactions specified by Sections 305 to 312 of the Act are not made.</w:t>
                  </w:r>
                </w:p>
              </w:tc>
            </w:tr>
            <w:tr w:rsidR="005E1642">
              <w:tc>
                <w:tcPr>
                  <w:tcW w:w="939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GERARD T MURPHY &amp; COMPANY</w:t>
                  </w:r>
                </w:p>
              </w:tc>
            </w:tr>
            <w:tr w:rsidR="005E1642">
              <w:tc>
                <w:tcPr>
                  <w:tcW w:w="939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60 Springfield Avenue</w:t>
                  </w:r>
                </w:p>
              </w:tc>
            </w:tr>
            <w:tr w:rsidR="005E1642">
              <w:tc>
                <w:tcPr>
                  <w:tcW w:w="939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Dublin 6W</w:t>
                  </w:r>
                </w:p>
              </w:tc>
            </w:tr>
            <w:tr w:rsidR="005E1642">
              <w:tc>
                <w:tcPr>
                  <w:tcW w:w="939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Republic of Ireland</w:t>
                  </w:r>
                </w:p>
              </w:tc>
            </w:tr>
            <w:tr w:rsidR="005E1642">
              <w:tc>
                <w:tcPr>
                  <w:tcW w:w="939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bookmarkStart w:id="8" w:name="AudRepRoINew1"/>
                  <w:bookmarkEnd w:id="8"/>
                  <w:r>
                    <w:rPr>
                      <w:rFonts w:ascii="Arial" w:hAnsi="Arial" w:cs="Arial"/>
                      <w:b/>
                      <w:bCs/>
                      <w:sz w:val="18"/>
                      <w:szCs w:val="18"/>
                    </w:rPr>
                    <w:t>21 June 2017</w:t>
                  </w:r>
                </w:p>
              </w:tc>
            </w:tr>
          </w:tbl>
          <w:p w:rsidR="005E1642" w:rsidRDefault="005E1642">
            <w:pPr>
              <w:widowControl w:val="0"/>
              <w:autoSpaceDE w:val="0"/>
              <w:autoSpaceDN w:val="0"/>
              <w:adjustRightInd w:val="0"/>
              <w:spacing w:after="0" w:line="240" w:lineRule="auto"/>
              <w:rPr>
                <w:rFonts w:ascii="Arial" w:hAnsi="Arial" w:cs="Arial"/>
                <w:sz w:val="2"/>
                <w:szCs w:val="2"/>
              </w:rPr>
            </w:pPr>
          </w:p>
        </w:tc>
      </w:tr>
    </w:tbl>
    <w:p w:rsidR="005E1642" w:rsidRDefault="005E1642">
      <w:pPr>
        <w:widowControl w:val="0"/>
        <w:autoSpaceDE w:val="0"/>
        <w:autoSpaceDN w:val="0"/>
        <w:adjustRightInd w:val="0"/>
        <w:spacing w:after="0" w:line="240" w:lineRule="auto"/>
        <w:rPr>
          <w:rFonts w:ascii="Arial" w:hAnsi="Arial" w:cs="Arial"/>
          <w:sz w:val="2"/>
          <w:szCs w:val="2"/>
        </w:rPr>
      </w:pPr>
    </w:p>
    <w:p w:rsidR="005E1642" w:rsidRDefault="005E1642">
      <w:pPr>
        <w:widowControl w:val="0"/>
        <w:autoSpaceDE w:val="0"/>
        <w:autoSpaceDN w:val="0"/>
        <w:adjustRightInd w:val="0"/>
        <w:spacing w:after="0" w:line="240" w:lineRule="auto"/>
        <w:rPr>
          <w:rFonts w:ascii="Arial" w:hAnsi="Arial" w:cs="Arial"/>
          <w:sz w:val="24"/>
          <w:szCs w:val="24"/>
        </w:rPr>
        <w:sectPr w:rsidR="005E1642">
          <w:headerReference w:type="default" r:id="rId17"/>
          <w:footerReference w:type="default" r:id="rId18"/>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291"/>
              <w:gridCol w:w="648"/>
              <w:gridCol w:w="2161"/>
              <w:gridCol w:w="950"/>
              <w:gridCol w:w="1340"/>
            </w:tblGrid>
            <w:tr w:rsidR="005E1642">
              <w:tc>
                <w:tcPr>
                  <w:tcW w:w="4291"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bookmarkStart w:id="9" w:name="IncomeExpenditure"/>
                  <w:bookmarkEnd w:id="9"/>
                  <w:r>
                    <w:rPr>
                      <w:rFonts w:ascii="Arial" w:hAnsi="Arial" w:cs="Arial"/>
                      <w:b/>
                      <w:bCs/>
                      <w:sz w:val="18"/>
                      <w:szCs w:val="18"/>
                    </w:rPr>
                    <w:lastRenderedPageBreak/>
                    <w:t>Income</w:t>
                  </w:r>
                </w:p>
              </w:tc>
              <w:tc>
                <w:tcPr>
                  <w:tcW w:w="648"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4</w:t>
                  </w:r>
                </w:p>
              </w:tc>
              <w:tc>
                <w:tcPr>
                  <w:tcW w:w="2161" w:type="dxa"/>
                  <w:tcMar>
                    <w:right w:w="43" w:type="dxa"/>
                  </w:tcMar>
                </w:tcPr>
                <w:p w:rsidR="005E1642" w:rsidRDefault="009008EE">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111,19</w:t>
                  </w:r>
                  <w:r w:rsidR="005E1642">
                    <w:rPr>
                      <w:rFonts w:ascii="Arial" w:hAnsi="Arial" w:cs="Arial"/>
                      <w:b/>
                      <w:bCs/>
                      <w:sz w:val="18"/>
                      <w:szCs w:val="18"/>
                    </w:rPr>
                    <w:t xml:space="preserve">9 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96,601  </w:t>
                  </w:r>
                </w:p>
              </w:tc>
            </w:tr>
            <w:tr w:rsidR="005E1642">
              <w:tc>
                <w:tcPr>
                  <w:tcW w:w="429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291"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Expenditure</w:t>
                  </w: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(94,935)</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(93,218)</w:t>
                  </w:r>
                </w:p>
              </w:tc>
            </w:tr>
            <w:tr w:rsidR="005E1642">
              <w:tc>
                <w:tcPr>
                  <w:tcW w:w="429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291"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Total Comprehensive Income</w:t>
                  </w: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2161" w:type="dxa"/>
                  <w:tcMar>
                    <w:right w:w="43" w:type="dxa"/>
                  </w:tcMar>
                </w:tcPr>
                <w:p w:rsidR="005E1642" w:rsidRDefault="009008EE">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16,264</w:t>
                  </w:r>
                  <w:r w:rsidR="005E1642">
                    <w:rPr>
                      <w:rFonts w:ascii="Arial" w:hAnsi="Arial" w:cs="Arial"/>
                      <w:b/>
                      <w:bCs/>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3,383  </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291"/>
              <w:gridCol w:w="648"/>
              <w:gridCol w:w="2161"/>
              <w:gridCol w:w="950"/>
              <w:gridCol w:w="1340"/>
            </w:tblGrid>
            <w:tr w:rsidR="005E1642">
              <w:tc>
                <w:tcPr>
                  <w:tcW w:w="429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29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 company has no recognised gains or losses other than the surplus for the year. The results for the year have been calculated on the historical cost basis. The company's income and expenses all relate to continuing operations.</w:t>
                  </w:r>
                </w:p>
              </w:tc>
            </w:tr>
            <w:tr w:rsidR="005E1642">
              <w:tc>
                <w:tcPr>
                  <w:tcW w:w="429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Approved by the board on 21 June 2017 and signed on its behalf by:</w:t>
                  </w:r>
                </w:p>
              </w:tc>
            </w:tr>
            <w:tr w:rsidR="005E1642">
              <w:tc>
                <w:tcPr>
                  <w:tcW w:w="429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291"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Suzanne McCormack</w:t>
                  </w: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291"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Director</w:t>
                  </w: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29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Michael </w:t>
                  </w:r>
                  <w:proofErr w:type="spellStart"/>
                  <w:r>
                    <w:rPr>
                      <w:rFonts w:ascii="Arial" w:hAnsi="Arial" w:cs="Arial"/>
                      <w:b/>
                      <w:bCs/>
                      <w:sz w:val="18"/>
                      <w:szCs w:val="18"/>
                    </w:rPr>
                    <w:t>Drohan</w:t>
                  </w:r>
                  <w:proofErr w:type="spellEnd"/>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bookmarkStart w:id="10" w:name="IncomeExpenditure1"/>
                  <w:bookmarkEnd w:id="10"/>
                  <w:r>
                    <w:rPr>
                      <w:rFonts w:ascii="Arial" w:hAnsi="Arial" w:cs="Arial"/>
                      <w:b/>
                      <w:bCs/>
                      <w:sz w:val="18"/>
                      <w:szCs w:val="18"/>
                    </w:rPr>
                    <w:t>Director</w:t>
                  </w:r>
                </w:p>
              </w:tc>
            </w:tr>
          </w:tbl>
          <w:p w:rsidR="005E1642" w:rsidRDefault="005E1642">
            <w:pPr>
              <w:widowControl w:val="0"/>
              <w:autoSpaceDE w:val="0"/>
              <w:autoSpaceDN w:val="0"/>
              <w:adjustRightInd w:val="0"/>
              <w:spacing w:after="0" w:line="240" w:lineRule="auto"/>
              <w:rPr>
                <w:rFonts w:ascii="Arial" w:hAnsi="Arial" w:cs="Arial"/>
                <w:sz w:val="2"/>
                <w:szCs w:val="2"/>
              </w:rPr>
            </w:pPr>
          </w:p>
        </w:tc>
      </w:tr>
    </w:tbl>
    <w:p w:rsidR="005E1642" w:rsidRDefault="005E1642">
      <w:pPr>
        <w:widowControl w:val="0"/>
        <w:autoSpaceDE w:val="0"/>
        <w:autoSpaceDN w:val="0"/>
        <w:adjustRightInd w:val="0"/>
        <w:spacing w:after="0" w:line="240" w:lineRule="auto"/>
        <w:rPr>
          <w:rFonts w:ascii="Arial" w:hAnsi="Arial" w:cs="Arial"/>
          <w:sz w:val="2"/>
          <w:szCs w:val="2"/>
        </w:rPr>
      </w:pPr>
    </w:p>
    <w:p w:rsidR="005E1642" w:rsidRDefault="005E1642">
      <w:pPr>
        <w:widowControl w:val="0"/>
        <w:autoSpaceDE w:val="0"/>
        <w:autoSpaceDN w:val="0"/>
        <w:adjustRightInd w:val="0"/>
        <w:spacing w:after="0" w:line="240" w:lineRule="auto"/>
        <w:rPr>
          <w:rFonts w:ascii="Arial" w:hAnsi="Arial" w:cs="Arial"/>
          <w:sz w:val="24"/>
          <w:szCs w:val="24"/>
        </w:rPr>
        <w:sectPr w:rsidR="005E1642">
          <w:headerReference w:type="default" r:id="rId19"/>
          <w:footerReference w:type="default" r:id="rId20"/>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118"/>
              <w:gridCol w:w="173"/>
              <w:gridCol w:w="648"/>
              <w:gridCol w:w="2161"/>
              <w:gridCol w:w="950"/>
              <w:gridCol w:w="1340"/>
            </w:tblGrid>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bookmarkStart w:id="11" w:name="BalSheet"/>
                  <w:bookmarkEnd w:id="11"/>
                  <w:r>
                    <w:rPr>
                      <w:rFonts w:ascii="Arial" w:hAnsi="Arial" w:cs="Arial"/>
                      <w:b/>
                      <w:bCs/>
                      <w:sz w:val="18"/>
                      <w:szCs w:val="18"/>
                    </w:rPr>
                    <w:t xml:space="preserve">2016 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2015  </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Notes</w:t>
                  </w: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6"/>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Current Assets</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Debtors</w:t>
                  </w: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6</w:t>
                  </w:r>
                </w:p>
              </w:tc>
              <w:tc>
                <w:tcPr>
                  <w:tcW w:w="2161" w:type="dxa"/>
                  <w:tcMar>
                    <w:right w:w="43" w:type="dxa"/>
                  </w:tcMar>
                </w:tcPr>
                <w:p w:rsidR="005E1642" w:rsidRDefault="009008EE">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18,540</w:t>
                  </w:r>
                  <w:r w:rsidR="005E1642">
                    <w:rPr>
                      <w:rFonts w:ascii="Arial" w:hAnsi="Arial" w:cs="Arial"/>
                      <w:b/>
                      <w:bCs/>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21,316  </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Cash and cash equivalents</w:t>
                  </w: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9008EE">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41,009</w:t>
                  </w:r>
                  <w:r w:rsidR="005E1642">
                    <w:rPr>
                      <w:rFonts w:ascii="Arial" w:hAnsi="Arial" w:cs="Arial"/>
                      <w:b/>
                      <w:bCs/>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13,659  </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9008EE">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59,549</w:t>
                  </w:r>
                  <w:r w:rsidR="005E1642">
                    <w:rPr>
                      <w:rFonts w:ascii="Arial" w:hAnsi="Arial" w:cs="Arial"/>
                      <w:b/>
                      <w:bCs/>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34,975  </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Creditors: Amounts falling due within one year</w:t>
                  </w: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648"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7</w:t>
                  </w:r>
                </w:p>
              </w:tc>
              <w:tc>
                <w:tcPr>
                  <w:tcW w:w="2161" w:type="dxa"/>
                  <w:tcMar>
                    <w:right w:w="43" w:type="dxa"/>
                  </w:tcMar>
                </w:tcPr>
                <w:p w:rsidR="005E1642" w:rsidRDefault="009008EE">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(14,2</w:t>
                  </w:r>
                  <w:r w:rsidR="005E1642">
                    <w:rPr>
                      <w:rFonts w:ascii="Arial" w:hAnsi="Arial" w:cs="Arial"/>
                      <w:b/>
                      <w:bCs/>
                      <w:sz w:val="18"/>
                      <w:szCs w:val="18"/>
                    </w:rPr>
                    <w:t>86)</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(5,976)</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Net Current Assets</w:t>
                  </w: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2161" w:type="dxa"/>
                  <w:tcMar>
                    <w:right w:w="43" w:type="dxa"/>
                  </w:tcMar>
                </w:tcPr>
                <w:p w:rsidR="005E1642" w:rsidRDefault="009008EE">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45,263</w:t>
                  </w:r>
                  <w:r w:rsidR="005E1642">
                    <w:rPr>
                      <w:rFonts w:ascii="Arial" w:hAnsi="Arial" w:cs="Arial"/>
                      <w:b/>
                      <w:bCs/>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28,999  </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Total Assets less Current Liabilities</w:t>
                  </w: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2161" w:type="dxa"/>
                  <w:tcMar>
                    <w:right w:w="43" w:type="dxa"/>
                  </w:tcMar>
                </w:tcPr>
                <w:p w:rsidR="005E1642" w:rsidRDefault="009008EE">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45,263</w:t>
                  </w:r>
                  <w:r w:rsidR="005E1642">
                    <w:rPr>
                      <w:rFonts w:ascii="Arial" w:hAnsi="Arial" w:cs="Arial"/>
                      <w:b/>
                      <w:bCs/>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28,999  </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9390" w:type="dxa"/>
                  <w:gridSpan w:val="6"/>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Reserves</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Income and expenditure account</w:t>
                  </w: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9008EE">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45,263</w:t>
                  </w:r>
                  <w:r w:rsidR="005E1642">
                    <w:rPr>
                      <w:rFonts w:ascii="Arial" w:hAnsi="Arial" w:cs="Arial"/>
                      <w:b/>
                      <w:bCs/>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28,999  </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Equity attributable to owners of the company</w:t>
                  </w: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2161" w:type="dxa"/>
                  <w:tcMar>
                    <w:right w:w="43" w:type="dxa"/>
                  </w:tcMar>
                </w:tcPr>
                <w:p w:rsidR="005E1642" w:rsidRDefault="009008EE">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45,263</w:t>
                  </w:r>
                  <w:r w:rsidR="005E1642">
                    <w:rPr>
                      <w:rFonts w:ascii="Arial" w:hAnsi="Arial" w:cs="Arial"/>
                      <w:b/>
                      <w:bCs/>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28,999  </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118"/>
              <w:gridCol w:w="173"/>
              <w:gridCol w:w="648"/>
              <w:gridCol w:w="2161"/>
              <w:gridCol w:w="950"/>
              <w:gridCol w:w="1340"/>
            </w:tblGrid>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24"/>
                      <w:szCs w:val="24"/>
                    </w:rPr>
                  </w:pP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6"/>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Approved by the board on 21 June 2017 and signed on its behalf by:</w:t>
                  </w: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Suzanne McCormack</w:t>
                  </w: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Director</w:t>
                  </w: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11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7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6"/>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Michael </w:t>
                  </w:r>
                  <w:proofErr w:type="spellStart"/>
                  <w:r>
                    <w:rPr>
                      <w:rFonts w:ascii="Arial" w:hAnsi="Arial" w:cs="Arial"/>
                      <w:b/>
                      <w:bCs/>
                      <w:sz w:val="18"/>
                      <w:szCs w:val="18"/>
                    </w:rPr>
                    <w:t>Drohan</w:t>
                  </w:r>
                  <w:proofErr w:type="spellEnd"/>
                </w:p>
              </w:tc>
            </w:tr>
            <w:tr w:rsidR="005E1642">
              <w:tc>
                <w:tcPr>
                  <w:tcW w:w="9390" w:type="dxa"/>
                  <w:gridSpan w:val="6"/>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bookmarkStart w:id="12" w:name="BalSheet1"/>
                  <w:bookmarkEnd w:id="12"/>
                  <w:r>
                    <w:rPr>
                      <w:rFonts w:ascii="Arial" w:hAnsi="Arial" w:cs="Arial"/>
                      <w:b/>
                      <w:bCs/>
                      <w:sz w:val="18"/>
                      <w:szCs w:val="18"/>
                    </w:rPr>
                    <w:t>Director</w:t>
                  </w:r>
                </w:p>
              </w:tc>
            </w:tr>
          </w:tbl>
          <w:p w:rsidR="005E1642" w:rsidRDefault="005E1642">
            <w:pPr>
              <w:widowControl w:val="0"/>
              <w:autoSpaceDE w:val="0"/>
              <w:autoSpaceDN w:val="0"/>
              <w:adjustRightInd w:val="0"/>
              <w:spacing w:after="0" w:line="240" w:lineRule="auto"/>
              <w:rPr>
                <w:rFonts w:ascii="Arial" w:hAnsi="Arial" w:cs="Arial"/>
                <w:sz w:val="2"/>
                <w:szCs w:val="2"/>
              </w:rPr>
            </w:pPr>
          </w:p>
        </w:tc>
      </w:tr>
    </w:tbl>
    <w:p w:rsidR="005E1642" w:rsidRDefault="005E1642">
      <w:pPr>
        <w:widowControl w:val="0"/>
        <w:autoSpaceDE w:val="0"/>
        <w:autoSpaceDN w:val="0"/>
        <w:adjustRightInd w:val="0"/>
        <w:spacing w:after="0" w:line="240" w:lineRule="auto"/>
        <w:rPr>
          <w:rFonts w:ascii="Arial" w:hAnsi="Arial" w:cs="Arial"/>
          <w:sz w:val="2"/>
          <w:szCs w:val="2"/>
        </w:rPr>
      </w:pPr>
    </w:p>
    <w:p w:rsidR="005E1642" w:rsidRDefault="005E1642">
      <w:pPr>
        <w:widowControl w:val="0"/>
        <w:autoSpaceDE w:val="0"/>
        <w:autoSpaceDN w:val="0"/>
        <w:adjustRightInd w:val="0"/>
        <w:spacing w:after="0" w:line="240" w:lineRule="auto"/>
        <w:rPr>
          <w:rFonts w:ascii="Arial" w:hAnsi="Arial" w:cs="Arial"/>
          <w:sz w:val="24"/>
          <w:szCs w:val="24"/>
        </w:rPr>
        <w:sectPr w:rsidR="005E1642">
          <w:headerReference w:type="default" r:id="rId21"/>
          <w:footerReference w:type="default" r:id="rId22"/>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7056"/>
              <w:gridCol w:w="1138"/>
              <w:gridCol w:w="1196"/>
            </w:tblGrid>
            <w:tr w:rsidR="005E1642">
              <w:tc>
                <w:tcPr>
                  <w:tcW w:w="9390" w:type="dxa"/>
                  <w:gridSpan w:val="3"/>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bookmarkStart w:id="13" w:name="StChgEq"/>
                  <w:bookmarkEnd w:id="13"/>
                  <w:r>
                    <w:rPr>
                      <w:rFonts w:ascii="Arial" w:hAnsi="Arial" w:cs="Arial"/>
                      <w:sz w:val="18"/>
                      <w:szCs w:val="18"/>
                    </w:rPr>
                    <w:lastRenderedPageBreak/>
                    <w:t>as at 31 December 2016</w:t>
                  </w:r>
                </w:p>
              </w:tc>
            </w:tr>
            <w:tr w:rsidR="005E1642">
              <w:tc>
                <w:tcPr>
                  <w:tcW w:w="705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9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705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Retained</w:t>
                  </w:r>
                </w:p>
              </w:tc>
              <w:tc>
                <w:tcPr>
                  <w:tcW w:w="1196"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Total</w:t>
                  </w:r>
                </w:p>
              </w:tc>
            </w:tr>
            <w:tr w:rsidR="005E1642">
              <w:tc>
                <w:tcPr>
                  <w:tcW w:w="7056"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138"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surplus</w:t>
                  </w:r>
                </w:p>
              </w:tc>
              <w:tc>
                <w:tcPr>
                  <w:tcW w:w="1196"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r>
            <w:tr w:rsidR="005E1642">
              <w:tc>
                <w:tcPr>
                  <w:tcW w:w="7056"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138"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196"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r>
            <w:tr w:rsidR="005E1642">
              <w:tc>
                <w:tcPr>
                  <w:tcW w:w="7056"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138"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  </w:t>
                  </w:r>
                </w:p>
              </w:tc>
              <w:tc>
                <w:tcPr>
                  <w:tcW w:w="1196"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  </w:t>
                  </w:r>
                </w:p>
              </w:tc>
            </w:tr>
            <w:tr w:rsidR="005E1642">
              <w:tc>
                <w:tcPr>
                  <w:tcW w:w="7056"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138"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196"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r>
            <w:tr w:rsidR="005E1642">
              <w:tc>
                <w:tcPr>
                  <w:tcW w:w="7056"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At 1 January 2015</w:t>
                  </w:r>
                </w:p>
              </w:tc>
              <w:tc>
                <w:tcPr>
                  <w:tcW w:w="1138"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25,616  </w:t>
                  </w:r>
                </w:p>
              </w:tc>
              <w:tc>
                <w:tcPr>
                  <w:tcW w:w="1196"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25,616  </w:t>
                  </w:r>
                </w:p>
              </w:tc>
            </w:tr>
            <w:tr w:rsidR="005E1642">
              <w:tc>
                <w:tcPr>
                  <w:tcW w:w="705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705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Surplus for the year</w:t>
                  </w:r>
                </w:p>
              </w:tc>
              <w:tc>
                <w:tcPr>
                  <w:tcW w:w="1138"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3,383  </w:t>
                  </w:r>
                </w:p>
              </w:tc>
              <w:tc>
                <w:tcPr>
                  <w:tcW w:w="1196"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3,383  </w:t>
                  </w:r>
                </w:p>
              </w:tc>
            </w:tr>
            <w:tr w:rsidR="005E1642">
              <w:tc>
                <w:tcPr>
                  <w:tcW w:w="705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7056"/>
              <w:gridCol w:w="1138"/>
              <w:gridCol w:w="1196"/>
            </w:tblGrid>
            <w:tr w:rsidR="005E1642">
              <w:tc>
                <w:tcPr>
                  <w:tcW w:w="7056"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At 31 December 2015</w:t>
                  </w:r>
                </w:p>
              </w:tc>
              <w:tc>
                <w:tcPr>
                  <w:tcW w:w="1138"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28,999  </w:t>
                  </w:r>
                </w:p>
              </w:tc>
              <w:tc>
                <w:tcPr>
                  <w:tcW w:w="1196"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28,999  </w:t>
                  </w:r>
                </w:p>
              </w:tc>
            </w:tr>
            <w:tr w:rsidR="005E1642">
              <w:tc>
                <w:tcPr>
                  <w:tcW w:w="705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705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Surplus for the year</w:t>
                  </w:r>
                </w:p>
              </w:tc>
              <w:tc>
                <w:tcPr>
                  <w:tcW w:w="1138" w:type="dxa"/>
                  <w:tcMar>
                    <w:right w:w="43" w:type="dxa"/>
                  </w:tcMar>
                </w:tcPr>
                <w:p w:rsidR="005E1642" w:rsidRDefault="009008EE">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16,264</w:t>
                  </w:r>
                  <w:r w:rsidR="005E1642">
                    <w:rPr>
                      <w:rFonts w:ascii="Arial" w:hAnsi="Arial" w:cs="Arial"/>
                      <w:sz w:val="18"/>
                      <w:szCs w:val="18"/>
                    </w:rPr>
                    <w:t xml:space="preserve">  </w:t>
                  </w:r>
                </w:p>
              </w:tc>
              <w:tc>
                <w:tcPr>
                  <w:tcW w:w="1196" w:type="dxa"/>
                  <w:tcMar>
                    <w:right w:w="43" w:type="dxa"/>
                  </w:tcMar>
                </w:tcPr>
                <w:p w:rsidR="005E1642" w:rsidRDefault="009008EE">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16,264</w:t>
                  </w:r>
                </w:p>
              </w:tc>
            </w:tr>
            <w:tr w:rsidR="005E1642">
              <w:tc>
                <w:tcPr>
                  <w:tcW w:w="705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7056"/>
              <w:gridCol w:w="1138"/>
              <w:gridCol w:w="1196"/>
            </w:tblGrid>
            <w:tr w:rsidR="005E1642">
              <w:tc>
                <w:tcPr>
                  <w:tcW w:w="7056"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At 31 December 2016</w:t>
                  </w:r>
                </w:p>
              </w:tc>
              <w:tc>
                <w:tcPr>
                  <w:tcW w:w="1138" w:type="dxa"/>
                  <w:tcMar>
                    <w:right w:w="43" w:type="dxa"/>
                  </w:tcMar>
                </w:tcPr>
                <w:p w:rsidR="005E1642" w:rsidRDefault="009008EE">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45,263</w:t>
                  </w:r>
                  <w:r w:rsidR="005E1642">
                    <w:rPr>
                      <w:rFonts w:ascii="Arial" w:hAnsi="Arial" w:cs="Arial"/>
                      <w:b/>
                      <w:bCs/>
                      <w:sz w:val="18"/>
                      <w:szCs w:val="18"/>
                    </w:rPr>
                    <w:t xml:space="preserve">  </w:t>
                  </w:r>
                </w:p>
              </w:tc>
              <w:tc>
                <w:tcPr>
                  <w:tcW w:w="1196" w:type="dxa"/>
                  <w:tcMar>
                    <w:right w:w="43" w:type="dxa"/>
                  </w:tcMar>
                </w:tcPr>
                <w:p w:rsidR="005E1642" w:rsidRDefault="009008EE">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45,263</w:t>
                  </w:r>
                  <w:r w:rsidR="005E1642">
                    <w:rPr>
                      <w:rFonts w:ascii="Arial" w:hAnsi="Arial" w:cs="Arial"/>
                      <w:b/>
                      <w:bCs/>
                      <w:sz w:val="18"/>
                      <w:szCs w:val="18"/>
                    </w:rPr>
                    <w:t xml:space="preserve">  </w:t>
                  </w:r>
                </w:p>
              </w:tc>
            </w:tr>
            <w:tr w:rsidR="005E1642">
              <w:tc>
                <w:tcPr>
                  <w:tcW w:w="7056"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8"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196"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9390" w:type="dxa"/>
                  <w:gridSpan w:val="3"/>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bookmarkStart w:id="14" w:name="StChgEq1"/>
                  <w:bookmarkEnd w:id="14"/>
                </w:p>
              </w:tc>
            </w:tr>
          </w:tbl>
          <w:p w:rsidR="005E1642" w:rsidRDefault="005E1642">
            <w:pPr>
              <w:widowControl w:val="0"/>
              <w:autoSpaceDE w:val="0"/>
              <w:autoSpaceDN w:val="0"/>
              <w:adjustRightInd w:val="0"/>
              <w:spacing w:after="0" w:line="240" w:lineRule="auto"/>
              <w:rPr>
                <w:rFonts w:ascii="Arial" w:hAnsi="Arial" w:cs="Arial"/>
                <w:sz w:val="2"/>
                <w:szCs w:val="2"/>
              </w:rPr>
            </w:pPr>
          </w:p>
        </w:tc>
      </w:tr>
    </w:tbl>
    <w:p w:rsidR="005E1642" w:rsidRDefault="005E1642">
      <w:pPr>
        <w:widowControl w:val="0"/>
        <w:autoSpaceDE w:val="0"/>
        <w:autoSpaceDN w:val="0"/>
        <w:adjustRightInd w:val="0"/>
        <w:spacing w:after="0" w:line="240" w:lineRule="auto"/>
        <w:rPr>
          <w:rFonts w:ascii="Arial" w:hAnsi="Arial" w:cs="Arial"/>
          <w:sz w:val="2"/>
          <w:szCs w:val="2"/>
        </w:rPr>
      </w:pPr>
    </w:p>
    <w:p w:rsidR="005E1642" w:rsidRDefault="005E1642">
      <w:pPr>
        <w:widowControl w:val="0"/>
        <w:autoSpaceDE w:val="0"/>
        <w:autoSpaceDN w:val="0"/>
        <w:adjustRightInd w:val="0"/>
        <w:spacing w:after="0" w:line="240" w:lineRule="auto"/>
        <w:rPr>
          <w:rFonts w:ascii="Arial" w:hAnsi="Arial" w:cs="Arial"/>
          <w:sz w:val="24"/>
          <w:szCs w:val="24"/>
        </w:rPr>
        <w:sectPr w:rsidR="005E1642">
          <w:headerReference w:type="default" r:id="rId23"/>
          <w:footerReference w:type="default" r:id="rId24"/>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155"/>
              <w:gridCol w:w="648"/>
              <w:gridCol w:w="1297"/>
              <w:gridCol w:w="2290"/>
            </w:tblGrid>
            <w:tr w:rsidR="005E1642">
              <w:tc>
                <w:tcPr>
                  <w:tcW w:w="939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bookmarkStart w:id="15" w:name="StCashFlows"/>
                  <w:bookmarkEnd w:id="15"/>
                  <w:r>
                    <w:rPr>
                      <w:rFonts w:ascii="Arial" w:hAnsi="Arial" w:cs="Arial"/>
                      <w:b/>
                      <w:bCs/>
                      <w:sz w:val="18"/>
                      <w:szCs w:val="18"/>
                    </w:rPr>
                    <w:lastRenderedPageBreak/>
                    <w:t>Cash flows from operating activities</w:t>
                  </w:r>
                </w:p>
              </w:tc>
            </w:tr>
            <w:tr w:rsidR="005E1642">
              <w:tc>
                <w:tcPr>
                  <w:tcW w:w="515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Surplus for the year</w:t>
                  </w: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rsidR="005E1642" w:rsidRDefault="009008EE">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16,264</w:t>
                  </w:r>
                  <w:r w:rsidR="005E1642">
                    <w:rPr>
                      <w:rFonts w:ascii="Arial" w:hAnsi="Arial" w:cs="Arial"/>
                      <w:b/>
                      <w:bCs/>
                      <w:sz w:val="18"/>
                      <w:szCs w:val="18"/>
                    </w:rPr>
                    <w:t xml:space="preserve">  </w:t>
                  </w:r>
                </w:p>
              </w:tc>
              <w:tc>
                <w:tcPr>
                  <w:tcW w:w="229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3,383  </w:t>
                  </w:r>
                </w:p>
              </w:tc>
            </w:tr>
            <w:tr w:rsidR="005E1642">
              <w:tc>
                <w:tcPr>
                  <w:tcW w:w="515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515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rsidR="005E1642" w:rsidRDefault="009010B3">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16,264</w:t>
                  </w:r>
                  <w:r w:rsidR="005E1642">
                    <w:rPr>
                      <w:rFonts w:ascii="Arial" w:hAnsi="Arial" w:cs="Arial"/>
                      <w:b/>
                      <w:bCs/>
                      <w:sz w:val="18"/>
                      <w:szCs w:val="18"/>
                    </w:rPr>
                    <w:t xml:space="preserve">  </w:t>
                  </w:r>
                </w:p>
              </w:tc>
              <w:tc>
                <w:tcPr>
                  <w:tcW w:w="229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3,383  </w:t>
                  </w:r>
                </w:p>
              </w:tc>
            </w:tr>
            <w:tr w:rsidR="005E1642">
              <w:tc>
                <w:tcPr>
                  <w:tcW w:w="939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Movements in working capital:</w:t>
                  </w:r>
                </w:p>
              </w:tc>
            </w:tr>
            <w:tr w:rsidR="005E1642">
              <w:tc>
                <w:tcPr>
                  <w:tcW w:w="515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Movement in debtors</w:t>
                  </w: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rsidR="005E1642" w:rsidRDefault="009010B3">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2,776</w:t>
                  </w:r>
                  <w:r w:rsidR="005E1642">
                    <w:rPr>
                      <w:rFonts w:ascii="Arial" w:hAnsi="Arial" w:cs="Arial"/>
                      <w:b/>
                      <w:bCs/>
                      <w:sz w:val="18"/>
                      <w:szCs w:val="18"/>
                    </w:rPr>
                    <w:t xml:space="preserve">  </w:t>
                  </w:r>
                </w:p>
              </w:tc>
              <w:tc>
                <w:tcPr>
                  <w:tcW w:w="229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(21,316)</w:t>
                  </w:r>
                </w:p>
              </w:tc>
            </w:tr>
            <w:tr w:rsidR="005E1642">
              <w:tc>
                <w:tcPr>
                  <w:tcW w:w="515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Movement in creditors</w:t>
                  </w: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rsidR="005E1642" w:rsidRDefault="009010B3">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8,3</w:t>
                  </w:r>
                  <w:r w:rsidR="005E1642">
                    <w:rPr>
                      <w:rFonts w:ascii="Arial" w:hAnsi="Arial" w:cs="Arial"/>
                      <w:b/>
                      <w:bCs/>
                      <w:sz w:val="18"/>
                      <w:szCs w:val="18"/>
                    </w:rPr>
                    <w:t xml:space="preserve">10  </w:t>
                  </w:r>
                </w:p>
              </w:tc>
              <w:tc>
                <w:tcPr>
                  <w:tcW w:w="229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2,185  </w:t>
                  </w:r>
                </w:p>
              </w:tc>
            </w:tr>
            <w:tr w:rsidR="005E1642">
              <w:tc>
                <w:tcPr>
                  <w:tcW w:w="515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515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Cash generated from/(used in) operations</w:t>
                  </w: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rsidR="005E1642" w:rsidRDefault="009010B3">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27,350</w:t>
                  </w:r>
                  <w:r w:rsidR="005E1642">
                    <w:rPr>
                      <w:rFonts w:ascii="Arial" w:hAnsi="Arial" w:cs="Arial"/>
                      <w:b/>
                      <w:bCs/>
                      <w:sz w:val="18"/>
                      <w:szCs w:val="18"/>
                    </w:rPr>
                    <w:t xml:space="preserve">  </w:t>
                  </w:r>
                </w:p>
              </w:tc>
              <w:tc>
                <w:tcPr>
                  <w:tcW w:w="229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(15,748)</w:t>
                  </w:r>
                </w:p>
              </w:tc>
            </w:tr>
            <w:tr w:rsidR="005E1642">
              <w:tc>
                <w:tcPr>
                  <w:tcW w:w="515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155"/>
              <w:gridCol w:w="648"/>
              <w:gridCol w:w="1297"/>
              <w:gridCol w:w="2290"/>
            </w:tblGrid>
            <w:tr w:rsidR="005E1642">
              <w:tc>
                <w:tcPr>
                  <w:tcW w:w="515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29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5155"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Net increase/(decrease) in cash and cash equivalents</w:t>
                  </w: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rsidR="005E1642" w:rsidRDefault="009010B3">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27,3</w:t>
                  </w:r>
                  <w:r w:rsidR="005E1642">
                    <w:rPr>
                      <w:rFonts w:ascii="Arial" w:hAnsi="Arial" w:cs="Arial"/>
                      <w:b/>
                      <w:bCs/>
                      <w:sz w:val="18"/>
                      <w:szCs w:val="18"/>
                    </w:rPr>
                    <w:t xml:space="preserve">50  </w:t>
                  </w:r>
                </w:p>
              </w:tc>
              <w:tc>
                <w:tcPr>
                  <w:tcW w:w="229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(15,748)</w:t>
                  </w:r>
                </w:p>
              </w:tc>
            </w:tr>
            <w:tr w:rsidR="005E1642">
              <w:tc>
                <w:tcPr>
                  <w:tcW w:w="5155"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Cash and cash equivalents at beginning of financial year</w:t>
                  </w: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13,659  </w:t>
                  </w:r>
                </w:p>
              </w:tc>
              <w:tc>
                <w:tcPr>
                  <w:tcW w:w="229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29,407  </w:t>
                  </w:r>
                </w:p>
              </w:tc>
            </w:tr>
            <w:tr w:rsidR="005E1642">
              <w:tc>
                <w:tcPr>
                  <w:tcW w:w="515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5155"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Cash and cash equivalents at end of financial year</w:t>
                  </w:r>
                </w:p>
              </w:tc>
              <w:tc>
                <w:tcPr>
                  <w:tcW w:w="648"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12</w:t>
                  </w:r>
                </w:p>
              </w:tc>
              <w:tc>
                <w:tcPr>
                  <w:tcW w:w="1297" w:type="dxa"/>
                  <w:tcMar>
                    <w:right w:w="43" w:type="dxa"/>
                  </w:tcMar>
                </w:tcPr>
                <w:p w:rsidR="005E1642" w:rsidRDefault="009010B3">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41,0</w:t>
                  </w:r>
                  <w:r w:rsidR="005E1642">
                    <w:rPr>
                      <w:rFonts w:ascii="Arial" w:hAnsi="Arial" w:cs="Arial"/>
                      <w:b/>
                      <w:bCs/>
                      <w:sz w:val="18"/>
                      <w:szCs w:val="18"/>
                    </w:rPr>
                    <w:t xml:space="preserve">09  </w:t>
                  </w:r>
                </w:p>
              </w:tc>
              <w:tc>
                <w:tcPr>
                  <w:tcW w:w="229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13,659  </w:t>
                  </w:r>
                </w:p>
              </w:tc>
            </w:tr>
            <w:tr w:rsidR="005E1642">
              <w:tc>
                <w:tcPr>
                  <w:tcW w:w="515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97"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229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bookmarkStart w:id="16" w:name="StCashFlows1"/>
                  <w:bookmarkEnd w:id="16"/>
                  <w:r>
                    <w:rPr>
                      <w:rFonts w:ascii="Arial" w:hAnsi="Arial" w:cs="Arial"/>
                      <w:sz w:val="18"/>
                      <w:szCs w:val="18"/>
                    </w:rPr>
                    <w:t xml:space="preserve">═══════  </w:t>
                  </w:r>
                </w:p>
              </w:tc>
            </w:tr>
          </w:tbl>
          <w:p w:rsidR="005E1642" w:rsidRDefault="005E1642">
            <w:pPr>
              <w:widowControl w:val="0"/>
              <w:autoSpaceDE w:val="0"/>
              <w:autoSpaceDN w:val="0"/>
              <w:adjustRightInd w:val="0"/>
              <w:spacing w:after="0" w:line="240" w:lineRule="auto"/>
              <w:rPr>
                <w:rFonts w:ascii="Arial" w:hAnsi="Arial" w:cs="Arial"/>
                <w:sz w:val="2"/>
                <w:szCs w:val="2"/>
              </w:rPr>
            </w:pPr>
          </w:p>
        </w:tc>
      </w:tr>
    </w:tbl>
    <w:p w:rsidR="005E1642" w:rsidRDefault="005E1642">
      <w:pPr>
        <w:widowControl w:val="0"/>
        <w:autoSpaceDE w:val="0"/>
        <w:autoSpaceDN w:val="0"/>
        <w:adjustRightInd w:val="0"/>
        <w:spacing w:after="0" w:line="240" w:lineRule="auto"/>
        <w:rPr>
          <w:rFonts w:ascii="Arial" w:hAnsi="Arial" w:cs="Arial"/>
          <w:sz w:val="2"/>
          <w:szCs w:val="2"/>
        </w:rPr>
      </w:pPr>
    </w:p>
    <w:p w:rsidR="005E1642" w:rsidRDefault="005E1642">
      <w:pPr>
        <w:widowControl w:val="0"/>
        <w:autoSpaceDE w:val="0"/>
        <w:autoSpaceDN w:val="0"/>
        <w:adjustRightInd w:val="0"/>
        <w:spacing w:after="0" w:line="240" w:lineRule="auto"/>
        <w:rPr>
          <w:rFonts w:ascii="Arial" w:hAnsi="Arial" w:cs="Arial"/>
          <w:sz w:val="24"/>
          <w:szCs w:val="24"/>
        </w:rPr>
        <w:sectPr w:rsidR="005E1642">
          <w:headerReference w:type="default" r:id="rId25"/>
          <w:footerReference w:type="default" r:id="rId26"/>
          <w:pgSz w:w="11910" w:h="16836" w:code="9"/>
          <w:pgMar w:top="1080" w:right="1080" w:bottom="720" w:left="1440" w:header="1051" w:footer="820" w:gutter="0"/>
          <w:cols w:space="720"/>
          <w:noEndnote/>
        </w:sectPr>
      </w:pPr>
    </w:p>
    <w:p w:rsidR="005E1642" w:rsidRDefault="005E1642">
      <w:pPr>
        <w:widowControl w:val="0"/>
        <w:autoSpaceDE w:val="0"/>
        <w:autoSpaceDN w:val="0"/>
        <w:adjustRightInd w:val="0"/>
        <w:spacing w:after="0" w:line="240" w:lineRule="auto"/>
        <w:rPr>
          <w:rFonts w:ascii="Arial" w:hAnsi="Arial" w:cs="Arial"/>
          <w:sz w:val="2"/>
          <w:szCs w:val="2"/>
        </w:rPr>
      </w:pPr>
    </w:p>
    <w:tbl>
      <w:tblPr>
        <w:tblW w:w="0" w:type="auto"/>
        <w:tblLayout w:type="fixed"/>
        <w:tblCellMar>
          <w:left w:w="0" w:type="dxa"/>
          <w:right w:w="0" w:type="dxa"/>
        </w:tblCellMar>
        <w:tblLook w:val="0000" w:firstRow="0" w:lastRow="0" w:firstColumn="0" w:lastColumn="0" w:noHBand="0" w:noVBand="0"/>
      </w:tblPr>
      <w:tblGrid>
        <w:gridCol w:w="9390"/>
      </w:tblGrid>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bookmarkStart w:id="17" w:name="NTEntity"/>
                  <w:bookmarkEnd w:id="17"/>
                </w:p>
              </w:tc>
              <w:tc>
                <w:tcPr>
                  <w:tcW w:w="877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1.</w:t>
                  </w:r>
                </w:p>
              </w:tc>
              <w:tc>
                <w:tcPr>
                  <w:tcW w:w="877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GENERAL INFORMATION</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c>
                <w:tcPr>
                  <w:tcW w:w="8770" w:type="dxa"/>
                  <w:tcMar>
                    <w:right w:w="43" w:type="dxa"/>
                  </w:tcMar>
                </w:tcPr>
                <w:p w:rsidR="005E1642" w:rsidRDefault="00F86BE0">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COPD Support Ireland Company Limited by Guarantee</w:t>
                  </w:r>
                  <w:r w:rsidR="005E1642">
                    <w:rPr>
                      <w:rFonts w:ascii="Arial" w:hAnsi="Arial" w:cs="Arial"/>
                      <w:sz w:val="18"/>
                      <w:szCs w:val="18"/>
                    </w:rPr>
                    <w:t xml:space="preserve"> is a company limited by guarantee incorporated in the Republic of Ireland. Office 35, Brookfield House, Brookfield Terrace, Blackrock, Dublin                                                   , is the registered office, which is also the principal place of business of the company. The nature of the company’s operations and its principal activities are set out in the Directors' Report. The financial statements have been presented in Euro (€) which is also the functional currency of the company.</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509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1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96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2.</w:t>
                  </w: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ACCOUNTING POLICIES</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 following accounting policies have been applied consistently in dealing with items which are considered material in relation to the company’s financial statements.</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Statement of compliance</w:t>
                  </w:r>
                </w:p>
              </w:tc>
            </w:tr>
            <w:tr w:rsidR="005E1642">
              <w:tc>
                <w:tcPr>
                  <w:tcW w:w="619"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 financial statements of the company for the year ended 31 December 2016 have been prepared on the going concern basis and in accordance with FRS 102 “The Financial Reporting Standard applicable in the UK and Republic of Ireland” (FRS 102). These are the company's first set of financial statements prepared in accordance with FRS 102. There have been no transitional adjustments made.</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Basis of preparation</w:t>
                  </w:r>
                </w:p>
              </w:tc>
            </w:tr>
            <w:tr w:rsidR="005E1642">
              <w:tc>
                <w:tcPr>
                  <w:tcW w:w="619"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 financial statements have been prepared on the going concern basis and in accordance with the historical cost convention except for certain properties and financial instruments that are measured at revalued amounts or fair values, as explained in the accounting policies below. Historical cost is generally based on the fair value of the consideration given in exchange for assets. The financial reporting framework that has been applied in their preparation is the Companies Act 2014 and FRS 102 "The Financial Reporting Standard applicable in the UK and Republic of Ireland" issued by the Financial Reporting Council and promulgated by the Institute of Chartered Accountants in Ireland.</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Income</w:t>
                  </w:r>
                </w:p>
              </w:tc>
            </w:tr>
            <w:tr w:rsidR="005E1642">
              <w:tc>
                <w:tcPr>
                  <w:tcW w:w="619"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Income consists of donations, fun</w:t>
                  </w:r>
                  <w:r w:rsidR="006E5588">
                    <w:rPr>
                      <w:rFonts w:ascii="Arial" w:hAnsi="Arial" w:cs="Arial"/>
                      <w:sz w:val="18"/>
                      <w:szCs w:val="18"/>
                    </w:rPr>
                    <w:t>d</w:t>
                  </w:r>
                  <w:r>
                    <w:rPr>
                      <w:rFonts w:ascii="Arial" w:hAnsi="Arial" w:cs="Arial"/>
                      <w:sz w:val="18"/>
                      <w:szCs w:val="18"/>
                    </w:rPr>
                    <w:t>raising and sponsorship.</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Trade and other debtors</w:t>
                  </w:r>
                </w:p>
              </w:tc>
            </w:tr>
            <w:tr w:rsidR="005E1642">
              <w:tc>
                <w:tcPr>
                  <w:tcW w:w="619"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Trade and other debtors are initially recognised at fair value and thereafter stated at amortised cost using the effective interest method less impairment losses for bad and doubtful debts except where the effect of discounting would be immaterial. In such cases the receivables are stated at cost less impairment losses for bad and doubtful debts.</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Trade and other creditors</w:t>
                  </w:r>
                </w:p>
              </w:tc>
            </w:tr>
            <w:tr w:rsidR="005E1642">
              <w:tc>
                <w:tcPr>
                  <w:tcW w:w="619"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Trade and other creditors are initially recognised at fair value and thereafter stated at amortised cost using the effective interest rate method, unless the effect of discounting would be immaterial, in which case they are stated at cost.</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Employee benefits</w:t>
                  </w:r>
                </w:p>
              </w:tc>
            </w:tr>
            <w:tr w:rsidR="005E1642">
              <w:tc>
                <w:tcPr>
                  <w:tcW w:w="619"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 company operates a defined contribution pension scheme. The assets of the scheme are held separately from those of the company in an independently administered fund. The company also operates a defined benefit pension scheme for its employees providing benefits based on final pensionable pay. The assets of this scheme are also held separately from those of the company, being invested with pension fund managers.</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Taxation and deferred taxation</w:t>
                  </w:r>
                </w:p>
              </w:tc>
            </w:tr>
            <w:tr w:rsidR="005E1642">
              <w:tc>
                <w:tcPr>
                  <w:tcW w:w="619"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no charge to current or deferred taxation arises as the company has been granted charitable status</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288"/>
              <w:gridCol w:w="5098"/>
              <w:gridCol w:w="418"/>
              <w:gridCol w:w="2967"/>
            </w:tblGrid>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288"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5098"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418"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c>
                <w:tcPr>
                  <w:tcW w:w="2967" w:type="dxa"/>
                  <w:tcMar>
                    <w:right w:w="43" w:type="dxa"/>
                  </w:tcMar>
                </w:tcPr>
                <w:p w:rsidR="005E1642" w:rsidRDefault="005E1642">
                  <w:pPr>
                    <w:widowControl w:val="0"/>
                    <w:autoSpaceDE w:val="0"/>
                    <w:autoSpaceDN w:val="0"/>
                    <w:adjustRightInd w:val="0"/>
                    <w:spacing w:after="0" w:line="240" w:lineRule="auto"/>
                    <w:rPr>
                      <w:rFonts w:ascii="Arial" w:hAnsi="Arial" w:cs="Arial"/>
                      <w:sz w:val="2"/>
                      <w:szCs w:val="2"/>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Foreign currencies</w:t>
                  </w:r>
                </w:p>
              </w:tc>
            </w:tr>
            <w:tr w:rsidR="005E1642">
              <w:tc>
                <w:tcPr>
                  <w:tcW w:w="619"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Monetary assets and liabilities denominated in foreign currencies are translated at the rates of exchange ruling at the Balance Sheet date. Non-monetary items that are measured in terms of historical cost in a foreign currency are translated at the rates of exchange ruling at the date of the transaction. Non-monetary items that are measured at fair value in a foreign currency are translated using the exchange rates at the date when the fair value was determined. The resulting exchange differences are dealt with in the Income and Expenditure Account.</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bookmarkStart w:id="18" w:name="NTAccPols"/>
                  <w:bookmarkEnd w:id="18"/>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3.</w:t>
                  </w:r>
                </w:p>
              </w:tc>
              <w:tc>
                <w:tcPr>
                  <w:tcW w:w="877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DEPARTURE FROM COMPANIES ACT 2014 PRESENTATION</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c>
                <w:tcPr>
                  <w:tcW w:w="8770"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bookmarkStart w:id="19" w:name="NTDepIncExp"/>
                  <w:bookmarkEnd w:id="19"/>
                  <w:r>
                    <w:rPr>
                      <w:rFonts w:ascii="Arial" w:hAnsi="Arial" w:cs="Arial"/>
                      <w:sz w:val="18"/>
                      <w:szCs w:val="18"/>
                    </w:rPr>
                    <w:t>The directors have elected to present an Income and Expenditure Account instead of a Profit and Loss Account in these financial statements as this company is a not-for-profit entity.</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322"/>
              <w:gridCol w:w="1181"/>
              <w:gridCol w:w="1268"/>
            </w:tblGrid>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32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8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68"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4.</w:t>
                  </w:r>
                </w:p>
              </w:tc>
              <w:tc>
                <w:tcPr>
                  <w:tcW w:w="8770" w:type="dxa"/>
                  <w:gridSpan w:val="3"/>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INCOME</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c>
                <w:tcPr>
                  <w:tcW w:w="8770" w:type="dxa"/>
                  <w:gridSpan w:val="3"/>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bookmarkStart w:id="20" w:name="NTTurn"/>
                  <w:bookmarkEnd w:id="20"/>
                  <w:r>
                    <w:rPr>
                      <w:rFonts w:ascii="Arial" w:hAnsi="Arial" w:cs="Arial"/>
                      <w:sz w:val="18"/>
                      <w:szCs w:val="18"/>
                    </w:rPr>
                    <w:t xml:space="preserve">The whole of the company's income is attributable to its market in the Republic of Ireland and is derived from the principal activity of wholly undertaken in the republic of </w:t>
                  </w:r>
                  <w:proofErr w:type="spellStart"/>
                  <w:r>
                    <w:rPr>
                      <w:rFonts w:ascii="Arial" w:hAnsi="Arial" w:cs="Arial"/>
                      <w:sz w:val="18"/>
                      <w:szCs w:val="18"/>
                    </w:rPr>
                    <w:t>ireland</w:t>
                  </w:r>
                  <w:proofErr w:type="spellEnd"/>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5.</w:t>
                  </w:r>
                </w:p>
              </w:tc>
              <w:tc>
                <w:tcPr>
                  <w:tcW w:w="8770" w:type="dxa"/>
                  <w:gridSpan w:val="3"/>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EMPLOYEES AND REMUNERATION</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Number of employees</w:t>
                  </w:r>
                </w:p>
              </w:tc>
            </w:tr>
            <w:tr w:rsidR="005E1642">
              <w:tc>
                <w:tcPr>
                  <w:tcW w:w="619"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c>
                <w:tcPr>
                  <w:tcW w:w="8770" w:type="dxa"/>
                  <w:gridSpan w:val="3"/>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 average number of persons employed (including executive directors) during the year was as follows:</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2016 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2015  </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Number</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Number</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Management and administration</w:t>
                  </w: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1  </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The staff costs comprise:</w:t>
                  </w: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2016 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2015  </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Wages and salaries</w:t>
                  </w: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42,732 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41,600  </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Social welfare costs</w:t>
                  </w: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4,574 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4,472  </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Pension costs</w:t>
                  </w: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2,270 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2,270  </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49,576 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48,342  </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bookmarkStart w:id="21" w:name="NTEmpRem"/>
                  <w:bookmarkEnd w:id="21"/>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9390" w:type="dxa"/>
              <w:tblLayout w:type="fixed"/>
              <w:tblCellMar>
                <w:left w:w="0" w:type="dxa"/>
                <w:right w:w="0" w:type="dxa"/>
              </w:tblCellMar>
              <w:tblLook w:val="0000" w:firstRow="0" w:lastRow="0" w:firstColumn="0" w:lastColumn="0" w:noHBand="0" w:noVBand="0"/>
            </w:tblPr>
            <w:tblGrid>
              <w:gridCol w:w="619"/>
              <w:gridCol w:w="6409"/>
              <w:gridCol w:w="1137"/>
              <w:gridCol w:w="1225"/>
            </w:tblGrid>
            <w:tr w:rsidR="005E1642" w:rsidTr="009010B3">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rsidTr="009010B3">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6.</w:t>
                  </w: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DEBTORS</w:t>
                  </w: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2016 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2015  </w:t>
                  </w:r>
                </w:p>
              </w:tc>
            </w:tr>
            <w:tr w:rsidR="005E1642" w:rsidTr="009010B3">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rsidTr="009010B3">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1" w:type="dxa"/>
                  <w:gridSpan w:val="3"/>
                  <w:tcMar>
                    <w:right w:w="43" w:type="dxa"/>
                  </w:tcMar>
                </w:tcPr>
                <w:p w:rsidR="005E1642" w:rsidRDefault="00AD35BF">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Accrued Income</w:t>
                  </w:r>
                </w:p>
              </w:tc>
            </w:tr>
            <w:tr w:rsidR="005E1642" w:rsidTr="009010B3">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9010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Novartis</w:t>
                  </w:r>
                </w:p>
              </w:tc>
              <w:tc>
                <w:tcPr>
                  <w:tcW w:w="1137" w:type="dxa"/>
                  <w:tcMar>
                    <w:right w:w="43" w:type="dxa"/>
                  </w:tcMar>
                </w:tcPr>
                <w:p w:rsidR="005E1642" w:rsidRPr="009010B3" w:rsidRDefault="009010B3">
                  <w:pPr>
                    <w:widowControl w:val="0"/>
                    <w:autoSpaceDE w:val="0"/>
                    <w:autoSpaceDN w:val="0"/>
                    <w:adjustRightInd w:val="0"/>
                    <w:spacing w:after="0" w:line="240" w:lineRule="auto"/>
                    <w:jc w:val="right"/>
                    <w:rPr>
                      <w:rFonts w:ascii="Arial" w:hAnsi="Arial" w:cs="Arial"/>
                      <w:bCs/>
                      <w:sz w:val="18"/>
                      <w:szCs w:val="18"/>
                    </w:rPr>
                  </w:pPr>
                  <w:r w:rsidRPr="009010B3">
                    <w:rPr>
                      <w:rFonts w:ascii="Arial" w:hAnsi="Arial" w:cs="Arial"/>
                      <w:bCs/>
                      <w:sz w:val="18"/>
                      <w:szCs w:val="18"/>
                    </w:rPr>
                    <w:t>18,540</w:t>
                  </w:r>
                  <w:r w:rsidR="005E1642" w:rsidRPr="009010B3">
                    <w:rPr>
                      <w:rFonts w:ascii="Arial" w:hAnsi="Arial" w:cs="Arial"/>
                      <w:bCs/>
                      <w:sz w:val="18"/>
                      <w:szCs w:val="18"/>
                    </w:rPr>
                    <w:t xml:space="preserve">  </w:t>
                  </w:r>
                </w:p>
              </w:tc>
              <w:tc>
                <w:tcPr>
                  <w:tcW w:w="1225" w:type="dxa"/>
                  <w:tcMar>
                    <w:right w:w="43" w:type="dxa"/>
                  </w:tcMar>
                </w:tcPr>
                <w:p w:rsidR="005E1642" w:rsidRDefault="009010B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1</w:t>
                  </w:r>
                  <w:r w:rsidR="005E1642">
                    <w:rPr>
                      <w:rFonts w:ascii="Arial" w:hAnsi="Arial" w:cs="Arial"/>
                      <w:sz w:val="18"/>
                      <w:szCs w:val="18"/>
                    </w:rPr>
                    <w:t xml:space="preserve">1,316  </w:t>
                  </w:r>
                </w:p>
              </w:tc>
            </w:tr>
            <w:tr w:rsidR="009010B3" w:rsidTr="009010B3">
              <w:tc>
                <w:tcPr>
                  <w:tcW w:w="619" w:type="dxa"/>
                  <w:tcMar>
                    <w:right w:w="43" w:type="dxa"/>
                  </w:tcMar>
                </w:tcPr>
                <w:p w:rsidR="009010B3" w:rsidRDefault="009010B3">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9010B3" w:rsidRDefault="009010B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GSK</w:t>
                  </w:r>
                </w:p>
              </w:tc>
              <w:tc>
                <w:tcPr>
                  <w:tcW w:w="1137" w:type="dxa"/>
                  <w:tcMar>
                    <w:right w:w="43" w:type="dxa"/>
                  </w:tcMar>
                </w:tcPr>
                <w:p w:rsidR="009010B3" w:rsidRDefault="009010B3">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w:t>
                  </w:r>
                </w:p>
              </w:tc>
              <w:tc>
                <w:tcPr>
                  <w:tcW w:w="1225" w:type="dxa"/>
                  <w:tcMar>
                    <w:right w:w="43" w:type="dxa"/>
                  </w:tcMar>
                </w:tcPr>
                <w:p w:rsidR="009010B3" w:rsidRDefault="009010B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10,000</w:t>
                  </w:r>
                </w:p>
              </w:tc>
            </w:tr>
            <w:tr w:rsidR="009010B3" w:rsidTr="009010B3">
              <w:tc>
                <w:tcPr>
                  <w:tcW w:w="619" w:type="dxa"/>
                  <w:tcMar>
                    <w:right w:w="43" w:type="dxa"/>
                  </w:tcMar>
                </w:tcPr>
                <w:p w:rsidR="009010B3" w:rsidRDefault="009010B3">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9010B3" w:rsidRDefault="009010B3">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9010B3" w:rsidRDefault="009010B3" w:rsidP="0024779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rsidR="009010B3" w:rsidRDefault="009010B3" w:rsidP="0024779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9010B3" w:rsidTr="009010B3">
              <w:tc>
                <w:tcPr>
                  <w:tcW w:w="619" w:type="dxa"/>
                  <w:tcMar>
                    <w:right w:w="43" w:type="dxa"/>
                  </w:tcMar>
                </w:tcPr>
                <w:p w:rsidR="009010B3" w:rsidRDefault="009010B3">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9010B3" w:rsidRDefault="009010B3">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9010B3" w:rsidRDefault="009010B3">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18,540</w:t>
                  </w:r>
                </w:p>
              </w:tc>
              <w:tc>
                <w:tcPr>
                  <w:tcW w:w="1225" w:type="dxa"/>
                  <w:tcMar>
                    <w:right w:w="43" w:type="dxa"/>
                  </w:tcMar>
                </w:tcPr>
                <w:p w:rsidR="009010B3" w:rsidRPr="009010B3" w:rsidRDefault="009010B3">
                  <w:pPr>
                    <w:widowControl w:val="0"/>
                    <w:autoSpaceDE w:val="0"/>
                    <w:autoSpaceDN w:val="0"/>
                    <w:adjustRightInd w:val="0"/>
                    <w:spacing w:after="0" w:line="240" w:lineRule="auto"/>
                    <w:jc w:val="right"/>
                    <w:rPr>
                      <w:rFonts w:ascii="Arial" w:hAnsi="Arial" w:cs="Arial"/>
                      <w:b/>
                      <w:sz w:val="18"/>
                      <w:szCs w:val="18"/>
                    </w:rPr>
                  </w:pPr>
                  <w:r w:rsidRPr="009010B3">
                    <w:rPr>
                      <w:rFonts w:ascii="Arial" w:hAnsi="Arial" w:cs="Arial"/>
                      <w:b/>
                      <w:sz w:val="18"/>
                      <w:szCs w:val="18"/>
                    </w:rPr>
                    <w:t>21,316</w:t>
                  </w:r>
                </w:p>
              </w:tc>
            </w:tr>
            <w:tr w:rsidR="009010B3" w:rsidTr="009010B3">
              <w:tc>
                <w:tcPr>
                  <w:tcW w:w="619" w:type="dxa"/>
                  <w:tcMar>
                    <w:right w:w="43" w:type="dxa"/>
                  </w:tcMar>
                </w:tcPr>
                <w:p w:rsidR="009010B3" w:rsidRDefault="009010B3">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9010B3" w:rsidRDefault="009010B3">
                  <w:pPr>
                    <w:widowControl w:val="0"/>
                    <w:autoSpaceDE w:val="0"/>
                    <w:autoSpaceDN w:val="0"/>
                    <w:adjustRightInd w:val="0"/>
                    <w:spacing w:after="0" w:line="240" w:lineRule="auto"/>
                    <w:rPr>
                      <w:rFonts w:ascii="Arial" w:hAnsi="Arial" w:cs="Arial"/>
                      <w:sz w:val="18"/>
                      <w:szCs w:val="18"/>
                    </w:rPr>
                  </w:pPr>
                  <w:bookmarkStart w:id="22" w:name="NTDrs"/>
                  <w:bookmarkEnd w:id="22"/>
                </w:p>
              </w:tc>
              <w:tc>
                <w:tcPr>
                  <w:tcW w:w="1137" w:type="dxa"/>
                  <w:tcMar>
                    <w:right w:w="43" w:type="dxa"/>
                  </w:tcMar>
                </w:tcPr>
                <w:p w:rsidR="009010B3" w:rsidRDefault="009010B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rsidR="009010B3" w:rsidRDefault="009010B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9390" w:type="dxa"/>
              <w:tblLayout w:type="fixed"/>
              <w:tblCellMar>
                <w:left w:w="0" w:type="dxa"/>
                <w:right w:w="0" w:type="dxa"/>
              </w:tblCellMar>
              <w:tblLook w:val="0000" w:firstRow="0" w:lastRow="0" w:firstColumn="0" w:lastColumn="0" w:noHBand="0" w:noVBand="0"/>
            </w:tblPr>
            <w:tblGrid>
              <w:gridCol w:w="619"/>
              <w:gridCol w:w="6409"/>
              <w:gridCol w:w="1137"/>
              <w:gridCol w:w="1225"/>
            </w:tblGrid>
            <w:tr w:rsidR="005E1642" w:rsidTr="008044DD">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rsidTr="008044DD">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7.</w:t>
                  </w: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CREDITORS</w:t>
                  </w: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2016 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2015  </w:t>
                  </w:r>
                </w:p>
              </w:tc>
            </w:tr>
            <w:tr w:rsidR="005E1642" w:rsidTr="008044DD">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Amounts falling due within one year</w:t>
                  </w: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rsidTr="008044DD">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1" w:type="dxa"/>
                  <w:gridSpan w:val="3"/>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rsidTr="008044DD">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Taxation  (Note 8)</w:t>
                  </w: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3,095 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3,155  </w:t>
                  </w:r>
                </w:p>
              </w:tc>
            </w:tr>
            <w:tr w:rsidR="008044DD" w:rsidTr="008044DD">
              <w:tc>
                <w:tcPr>
                  <w:tcW w:w="619" w:type="dxa"/>
                  <w:tcMar>
                    <w:right w:w="43" w:type="dxa"/>
                  </w:tcMar>
                </w:tcPr>
                <w:p w:rsidR="008044DD" w:rsidRDefault="008044DD">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8044DD" w:rsidRDefault="008044D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Accruals</w:t>
                  </w:r>
                </w:p>
              </w:tc>
              <w:tc>
                <w:tcPr>
                  <w:tcW w:w="1137" w:type="dxa"/>
                  <w:tcMar>
                    <w:right w:w="43" w:type="dxa"/>
                  </w:tcMar>
                </w:tcPr>
                <w:p w:rsidR="008044DD" w:rsidRDefault="008044DD">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1,191</w:t>
                  </w:r>
                </w:p>
              </w:tc>
              <w:tc>
                <w:tcPr>
                  <w:tcW w:w="1225" w:type="dxa"/>
                  <w:tcMar>
                    <w:right w:w="43" w:type="dxa"/>
                  </w:tcMar>
                </w:tcPr>
                <w:p w:rsidR="008044DD" w:rsidRDefault="008044DD">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2,821</w:t>
                  </w:r>
                </w:p>
              </w:tc>
            </w:tr>
            <w:tr w:rsidR="008044DD" w:rsidTr="008044DD">
              <w:tc>
                <w:tcPr>
                  <w:tcW w:w="619" w:type="dxa"/>
                  <w:tcMar>
                    <w:right w:w="43" w:type="dxa"/>
                  </w:tcMar>
                </w:tcPr>
                <w:p w:rsidR="008044DD" w:rsidRDefault="008044DD">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8044DD" w:rsidRDefault="008044D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Deferred Income: Restricted Funding</w:t>
                  </w:r>
                </w:p>
              </w:tc>
              <w:tc>
                <w:tcPr>
                  <w:tcW w:w="1137" w:type="dxa"/>
                  <w:tcMar>
                    <w:right w:w="43" w:type="dxa"/>
                  </w:tcMar>
                </w:tcPr>
                <w:p w:rsidR="008044DD" w:rsidRDefault="008044DD">
                  <w:pPr>
                    <w:widowControl w:val="0"/>
                    <w:autoSpaceDE w:val="0"/>
                    <w:autoSpaceDN w:val="0"/>
                    <w:adjustRightInd w:val="0"/>
                    <w:spacing w:after="0" w:line="240" w:lineRule="auto"/>
                    <w:jc w:val="right"/>
                    <w:rPr>
                      <w:rFonts w:ascii="Arial" w:hAnsi="Arial" w:cs="Arial"/>
                      <w:b/>
                      <w:bCs/>
                      <w:sz w:val="18"/>
                      <w:szCs w:val="18"/>
                    </w:rPr>
                  </w:pPr>
                </w:p>
              </w:tc>
              <w:tc>
                <w:tcPr>
                  <w:tcW w:w="1225" w:type="dxa"/>
                  <w:tcMar>
                    <w:right w:w="43" w:type="dxa"/>
                  </w:tcMar>
                </w:tcPr>
                <w:p w:rsidR="008044DD" w:rsidRDefault="008044DD">
                  <w:pPr>
                    <w:widowControl w:val="0"/>
                    <w:autoSpaceDE w:val="0"/>
                    <w:autoSpaceDN w:val="0"/>
                    <w:adjustRightInd w:val="0"/>
                    <w:spacing w:after="0" w:line="240" w:lineRule="auto"/>
                    <w:jc w:val="right"/>
                    <w:rPr>
                      <w:rFonts w:ascii="Arial" w:hAnsi="Arial" w:cs="Arial"/>
                      <w:sz w:val="18"/>
                      <w:szCs w:val="18"/>
                    </w:rPr>
                  </w:pPr>
                </w:p>
              </w:tc>
            </w:tr>
            <w:tr w:rsidR="008044DD" w:rsidTr="008044DD">
              <w:tc>
                <w:tcPr>
                  <w:tcW w:w="619" w:type="dxa"/>
                  <w:tcMar>
                    <w:right w:w="43" w:type="dxa"/>
                  </w:tcMar>
                </w:tcPr>
                <w:p w:rsidR="008044DD" w:rsidRDefault="008044DD">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8044DD" w:rsidRDefault="008044D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Novartis</w:t>
                  </w:r>
                </w:p>
              </w:tc>
              <w:tc>
                <w:tcPr>
                  <w:tcW w:w="1137" w:type="dxa"/>
                  <w:tcMar>
                    <w:right w:w="43" w:type="dxa"/>
                  </w:tcMar>
                </w:tcPr>
                <w:p w:rsidR="008044DD" w:rsidRDefault="008044DD">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6,000</w:t>
                  </w:r>
                </w:p>
              </w:tc>
              <w:tc>
                <w:tcPr>
                  <w:tcW w:w="1225" w:type="dxa"/>
                  <w:tcMar>
                    <w:right w:w="43" w:type="dxa"/>
                  </w:tcMar>
                </w:tcPr>
                <w:p w:rsidR="008044DD" w:rsidRDefault="008044DD">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w:t>
                  </w:r>
                </w:p>
              </w:tc>
            </w:tr>
            <w:tr w:rsidR="008044DD" w:rsidTr="008044DD">
              <w:tc>
                <w:tcPr>
                  <w:tcW w:w="619" w:type="dxa"/>
                  <w:tcMar>
                    <w:right w:w="43" w:type="dxa"/>
                  </w:tcMar>
                </w:tcPr>
                <w:p w:rsidR="008044DD" w:rsidRDefault="008044DD">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8044DD" w:rsidRDefault="008044D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Asthma Society   </w:t>
                  </w:r>
                </w:p>
              </w:tc>
              <w:tc>
                <w:tcPr>
                  <w:tcW w:w="1137" w:type="dxa"/>
                  <w:tcMar>
                    <w:right w:w="43" w:type="dxa"/>
                  </w:tcMar>
                </w:tcPr>
                <w:p w:rsidR="008044DD" w:rsidRDefault="008044DD">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4,000</w:t>
                  </w:r>
                </w:p>
              </w:tc>
              <w:tc>
                <w:tcPr>
                  <w:tcW w:w="1225" w:type="dxa"/>
                  <w:tcMar>
                    <w:right w:w="43" w:type="dxa"/>
                  </w:tcMar>
                </w:tcPr>
                <w:p w:rsidR="008044DD" w:rsidRDefault="008044DD">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w:t>
                  </w:r>
                </w:p>
              </w:tc>
            </w:tr>
            <w:tr w:rsidR="005E1642" w:rsidTr="008044DD">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rsidTr="008044DD">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9010B3">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14,2</w:t>
                  </w:r>
                  <w:r w:rsidR="005E1642">
                    <w:rPr>
                      <w:rFonts w:ascii="Arial" w:hAnsi="Arial" w:cs="Arial"/>
                      <w:b/>
                      <w:bCs/>
                      <w:sz w:val="18"/>
                      <w:szCs w:val="18"/>
                    </w:rPr>
                    <w:t xml:space="preserve">86 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5,976  </w:t>
                  </w:r>
                </w:p>
              </w:tc>
            </w:tr>
            <w:tr w:rsidR="005E1642" w:rsidTr="008044DD">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bookmarkStart w:id="23" w:name="NTCr"/>
                  <w:bookmarkEnd w:id="23"/>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8.</w:t>
                  </w: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TAXATION</w:t>
                  </w: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2016 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2015  </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Creditors:</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PAYE</w:t>
                  </w: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3,095 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3,155  </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bookmarkStart w:id="24" w:name="NTTaxSocWel"/>
                  <w:bookmarkEnd w:id="24"/>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9.</w:t>
                  </w:r>
                </w:p>
              </w:tc>
              <w:tc>
                <w:tcPr>
                  <w:tcW w:w="877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STATUS</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c>
                <w:tcPr>
                  <w:tcW w:w="8770"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bookmarkStart w:id="25" w:name="NTShCapGuar"/>
                  <w:bookmarkEnd w:id="25"/>
                  <w:r>
                    <w:rPr>
                      <w:rFonts w:ascii="Arial" w:hAnsi="Arial" w:cs="Arial"/>
                      <w:sz w:val="18"/>
                      <w:szCs w:val="18"/>
                    </w:rPr>
                    <w:t>The liability of the members is limited.</w:t>
                  </w:r>
                </w:p>
                <w:p w:rsidR="005E1642" w:rsidRDefault="005E1642">
                  <w:pPr>
                    <w:widowControl w:val="0"/>
                    <w:autoSpaceDE w:val="0"/>
                    <w:autoSpaceDN w:val="0"/>
                    <w:adjustRightInd w:val="0"/>
                    <w:spacing w:after="0" w:line="240" w:lineRule="auto"/>
                    <w:jc w:val="both"/>
                    <w:rPr>
                      <w:rFonts w:ascii="Arial" w:hAnsi="Arial" w:cs="Arial"/>
                      <w:sz w:val="18"/>
                      <w:szCs w:val="18"/>
                    </w:rPr>
                  </w:pPr>
                </w:p>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Every member of the company undertakes to contribute to the assets of the company in the event of its being wound up while they are members, or within one year thereafter, for the payment of the debts and liabilities of the company contracted before they ceased to be members, and of the costs, charges and expenses of winding up, and for the adjustment of the rights of the contributors among themselves, such amount as may be required, not exceeding € 2.</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6409"/>
              <w:gridCol w:w="1137"/>
              <w:gridCol w:w="1225"/>
            </w:tblGrid>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10.</w:t>
                  </w:r>
                </w:p>
              </w:tc>
              <w:tc>
                <w:tcPr>
                  <w:tcW w:w="8770" w:type="dxa"/>
                  <w:gridSpan w:val="3"/>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CAPITAL COMMITMENTS</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3"/>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c>
                <w:tcPr>
                  <w:tcW w:w="8770" w:type="dxa"/>
                  <w:gridSpan w:val="3"/>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bookmarkStart w:id="26" w:name="NTCapComm"/>
                  <w:bookmarkEnd w:id="26"/>
                  <w:r>
                    <w:rPr>
                      <w:rFonts w:ascii="Arial" w:hAnsi="Arial" w:cs="Arial"/>
                      <w:sz w:val="18"/>
                      <w:szCs w:val="18"/>
                    </w:rPr>
                    <w:t>The company had no material capital commitments at the year-ended 31 December 2016.</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8771"/>
            </w:tblGrid>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11.</w:t>
                  </w:r>
                </w:p>
              </w:tc>
              <w:tc>
                <w:tcPr>
                  <w:tcW w:w="877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POST-BALANCE SHEET EVENTS</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c>
                <w:tcPr>
                  <w:tcW w:w="8770"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bookmarkStart w:id="27" w:name="NTPostBalEvts"/>
                  <w:bookmarkEnd w:id="27"/>
                  <w:r>
                    <w:rPr>
                      <w:rFonts w:ascii="Arial" w:hAnsi="Arial" w:cs="Arial"/>
                      <w:sz w:val="18"/>
                      <w:szCs w:val="18"/>
                    </w:rPr>
                    <w:t>There have been no significant events affecting the company since the year-end.</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9390" w:type="dxa"/>
              <w:tblLayout w:type="fixed"/>
              <w:tblCellMar>
                <w:left w:w="0" w:type="dxa"/>
                <w:right w:w="0" w:type="dxa"/>
              </w:tblCellMar>
              <w:tblLook w:val="0000" w:firstRow="0" w:lastRow="0" w:firstColumn="0" w:lastColumn="0" w:noHBand="0" w:noVBand="0"/>
            </w:tblPr>
            <w:tblGrid>
              <w:gridCol w:w="619"/>
              <w:gridCol w:w="6409"/>
              <w:gridCol w:w="1137"/>
              <w:gridCol w:w="1225"/>
            </w:tblGrid>
            <w:tr w:rsidR="005E1642" w:rsidTr="00F21820">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2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rsidTr="00F21820">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12.</w:t>
                  </w: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CASH AND CASH EQUIVALENTS</w:t>
                  </w: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2016 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2015  </w:t>
                  </w:r>
                </w:p>
              </w:tc>
            </w:tr>
            <w:tr w:rsidR="005E1642" w:rsidTr="00F21820">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rsidTr="00F21820">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1" w:type="dxa"/>
                  <w:gridSpan w:val="3"/>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rsidTr="00F21820">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5E1642" w:rsidRDefault="00F2182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Bank No 1</w:t>
                  </w:r>
                </w:p>
              </w:tc>
              <w:tc>
                <w:tcPr>
                  <w:tcW w:w="1137" w:type="dxa"/>
                  <w:tcMar>
                    <w:right w:w="43" w:type="dxa"/>
                  </w:tcMar>
                </w:tcPr>
                <w:p w:rsidR="005E1642" w:rsidRPr="00F21820" w:rsidRDefault="00F21820">
                  <w:pPr>
                    <w:widowControl w:val="0"/>
                    <w:autoSpaceDE w:val="0"/>
                    <w:autoSpaceDN w:val="0"/>
                    <w:adjustRightInd w:val="0"/>
                    <w:spacing w:after="0" w:line="240" w:lineRule="auto"/>
                    <w:jc w:val="right"/>
                    <w:rPr>
                      <w:rFonts w:ascii="Arial" w:hAnsi="Arial" w:cs="Arial"/>
                      <w:bCs/>
                      <w:sz w:val="18"/>
                      <w:szCs w:val="18"/>
                    </w:rPr>
                  </w:pPr>
                  <w:r w:rsidRPr="00F21820">
                    <w:rPr>
                      <w:rFonts w:ascii="Arial" w:hAnsi="Arial" w:cs="Arial"/>
                      <w:bCs/>
                      <w:sz w:val="18"/>
                      <w:szCs w:val="18"/>
                    </w:rPr>
                    <w:t>36,887</w:t>
                  </w:r>
                  <w:r w:rsidR="005E1642" w:rsidRPr="00F21820">
                    <w:rPr>
                      <w:rFonts w:ascii="Arial" w:hAnsi="Arial" w:cs="Arial"/>
                      <w:bCs/>
                      <w:sz w:val="18"/>
                      <w:szCs w:val="18"/>
                    </w:rPr>
                    <w:t xml:space="preserve">  </w:t>
                  </w:r>
                </w:p>
              </w:tc>
              <w:tc>
                <w:tcPr>
                  <w:tcW w:w="1225"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13,659  </w:t>
                  </w:r>
                </w:p>
              </w:tc>
            </w:tr>
            <w:tr w:rsidR="00F21820" w:rsidTr="00F21820">
              <w:tc>
                <w:tcPr>
                  <w:tcW w:w="619" w:type="dxa"/>
                  <w:tcMar>
                    <w:right w:w="43" w:type="dxa"/>
                  </w:tcMar>
                </w:tcPr>
                <w:p w:rsidR="00F21820" w:rsidRDefault="00F21820">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F21820" w:rsidRDefault="00F2182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Bank No 2</w:t>
                  </w:r>
                </w:p>
              </w:tc>
              <w:tc>
                <w:tcPr>
                  <w:tcW w:w="1137" w:type="dxa"/>
                  <w:tcMar>
                    <w:right w:w="43" w:type="dxa"/>
                  </w:tcMar>
                </w:tcPr>
                <w:p w:rsidR="00F21820" w:rsidRPr="00F21820" w:rsidRDefault="00F21820">
                  <w:pPr>
                    <w:widowControl w:val="0"/>
                    <w:autoSpaceDE w:val="0"/>
                    <w:autoSpaceDN w:val="0"/>
                    <w:adjustRightInd w:val="0"/>
                    <w:spacing w:after="0" w:line="240" w:lineRule="auto"/>
                    <w:jc w:val="right"/>
                    <w:rPr>
                      <w:rFonts w:ascii="Arial" w:hAnsi="Arial" w:cs="Arial"/>
                      <w:bCs/>
                      <w:sz w:val="18"/>
                      <w:szCs w:val="18"/>
                    </w:rPr>
                  </w:pPr>
                  <w:r w:rsidRPr="00F21820">
                    <w:rPr>
                      <w:rFonts w:ascii="Arial" w:hAnsi="Arial" w:cs="Arial"/>
                      <w:bCs/>
                      <w:sz w:val="18"/>
                      <w:szCs w:val="18"/>
                    </w:rPr>
                    <w:t>4,122</w:t>
                  </w:r>
                </w:p>
              </w:tc>
              <w:tc>
                <w:tcPr>
                  <w:tcW w:w="1225" w:type="dxa"/>
                  <w:tcMar>
                    <w:right w:w="43" w:type="dxa"/>
                  </w:tcMar>
                </w:tcPr>
                <w:p w:rsidR="00F21820" w:rsidRDefault="00F21820">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w:t>
                  </w:r>
                </w:p>
              </w:tc>
            </w:tr>
            <w:tr w:rsidR="00F21820" w:rsidTr="00F21820">
              <w:tc>
                <w:tcPr>
                  <w:tcW w:w="619" w:type="dxa"/>
                  <w:tcMar>
                    <w:right w:w="43" w:type="dxa"/>
                  </w:tcMar>
                </w:tcPr>
                <w:p w:rsidR="00F21820" w:rsidRDefault="00F21820">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F21820" w:rsidRDefault="00F2182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F21820" w:rsidRDefault="00F21820" w:rsidP="0024779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rsidR="00F21820" w:rsidRDefault="00F21820" w:rsidP="00247793">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F21820" w:rsidTr="00F21820">
              <w:tc>
                <w:tcPr>
                  <w:tcW w:w="619" w:type="dxa"/>
                  <w:tcMar>
                    <w:right w:w="43" w:type="dxa"/>
                  </w:tcMar>
                </w:tcPr>
                <w:p w:rsidR="00F21820" w:rsidRDefault="00F21820">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F21820" w:rsidRDefault="00F21820">
                  <w:pPr>
                    <w:widowControl w:val="0"/>
                    <w:autoSpaceDE w:val="0"/>
                    <w:autoSpaceDN w:val="0"/>
                    <w:adjustRightInd w:val="0"/>
                    <w:spacing w:after="0" w:line="240" w:lineRule="auto"/>
                    <w:rPr>
                      <w:rFonts w:ascii="Arial" w:hAnsi="Arial" w:cs="Arial"/>
                      <w:sz w:val="18"/>
                      <w:szCs w:val="18"/>
                    </w:rPr>
                  </w:pPr>
                </w:p>
              </w:tc>
              <w:tc>
                <w:tcPr>
                  <w:tcW w:w="1137" w:type="dxa"/>
                  <w:tcMar>
                    <w:right w:w="43" w:type="dxa"/>
                  </w:tcMar>
                </w:tcPr>
                <w:p w:rsidR="00F21820" w:rsidRDefault="00F21820">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41,009</w:t>
                  </w:r>
                </w:p>
              </w:tc>
              <w:tc>
                <w:tcPr>
                  <w:tcW w:w="1225" w:type="dxa"/>
                  <w:tcMar>
                    <w:right w:w="43" w:type="dxa"/>
                  </w:tcMar>
                </w:tcPr>
                <w:p w:rsidR="00F21820" w:rsidRPr="00F21820" w:rsidRDefault="00F21820">
                  <w:pPr>
                    <w:widowControl w:val="0"/>
                    <w:autoSpaceDE w:val="0"/>
                    <w:autoSpaceDN w:val="0"/>
                    <w:adjustRightInd w:val="0"/>
                    <w:spacing w:after="0" w:line="240" w:lineRule="auto"/>
                    <w:jc w:val="right"/>
                    <w:rPr>
                      <w:rFonts w:ascii="Arial" w:hAnsi="Arial" w:cs="Arial"/>
                      <w:b/>
                      <w:sz w:val="18"/>
                      <w:szCs w:val="18"/>
                    </w:rPr>
                  </w:pPr>
                  <w:r w:rsidRPr="00F21820">
                    <w:rPr>
                      <w:rFonts w:ascii="Arial" w:hAnsi="Arial" w:cs="Arial"/>
                      <w:b/>
                      <w:sz w:val="18"/>
                      <w:szCs w:val="18"/>
                    </w:rPr>
                    <w:t>13,659</w:t>
                  </w:r>
                </w:p>
              </w:tc>
            </w:tr>
            <w:tr w:rsidR="00F21820" w:rsidTr="00F21820">
              <w:tc>
                <w:tcPr>
                  <w:tcW w:w="619" w:type="dxa"/>
                  <w:tcMar>
                    <w:right w:w="43" w:type="dxa"/>
                  </w:tcMar>
                </w:tcPr>
                <w:p w:rsidR="00F21820" w:rsidRDefault="00F21820">
                  <w:pPr>
                    <w:widowControl w:val="0"/>
                    <w:autoSpaceDE w:val="0"/>
                    <w:autoSpaceDN w:val="0"/>
                    <w:adjustRightInd w:val="0"/>
                    <w:spacing w:after="0" w:line="240" w:lineRule="auto"/>
                    <w:rPr>
                      <w:rFonts w:ascii="Arial" w:hAnsi="Arial" w:cs="Arial"/>
                      <w:sz w:val="18"/>
                      <w:szCs w:val="18"/>
                    </w:rPr>
                  </w:pPr>
                </w:p>
              </w:tc>
              <w:tc>
                <w:tcPr>
                  <w:tcW w:w="6409" w:type="dxa"/>
                  <w:tcMar>
                    <w:right w:w="43" w:type="dxa"/>
                  </w:tcMar>
                </w:tcPr>
                <w:p w:rsidR="00F21820" w:rsidRDefault="00F21820">
                  <w:pPr>
                    <w:widowControl w:val="0"/>
                    <w:autoSpaceDE w:val="0"/>
                    <w:autoSpaceDN w:val="0"/>
                    <w:adjustRightInd w:val="0"/>
                    <w:spacing w:after="0" w:line="240" w:lineRule="auto"/>
                    <w:rPr>
                      <w:rFonts w:ascii="Arial" w:hAnsi="Arial" w:cs="Arial"/>
                      <w:sz w:val="18"/>
                      <w:szCs w:val="18"/>
                    </w:rPr>
                  </w:pPr>
                  <w:bookmarkStart w:id="28" w:name="NTCashRec"/>
                  <w:bookmarkEnd w:id="28"/>
                </w:p>
              </w:tc>
              <w:tc>
                <w:tcPr>
                  <w:tcW w:w="1137" w:type="dxa"/>
                  <w:tcMar>
                    <w:right w:w="43" w:type="dxa"/>
                  </w:tcMar>
                </w:tcPr>
                <w:p w:rsidR="00F21820" w:rsidRDefault="00F21820">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225" w:type="dxa"/>
                  <w:tcMar>
                    <w:right w:w="43" w:type="dxa"/>
                  </w:tcMar>
                </w:tcPr>
                <w:p w:rsidR="00F21820" w:rsidRDefault="00F21820">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619"/>
              <w:gridCol w:w="4652"/>
              <w:gridCol w:w="4119"/>
            </w:tblGrid>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652"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41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13.</w:t>
                  </w:r>
                </w:p>
              </w:tc>
              <w:tc>
                <w:tcPr>
                  <w:tcW w:w="8770" w:type="dxa"/>
                  <w:gridSpan w:val="2"/>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APPROVAL OF FINANCIAL STATEMENTS</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619" w:type="dxa"/>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p>
              </w:tc>
              <w:tc>
                <w:tcPr>
                  <w:tcW w:w="8770" w:type="dxa"/>
                  <w:gridSpan w:val="2"/>
                  <w:tcMar>
                    <w:right w:w="43" w:type="dxa"/>
                  </w:tcMar>
                </w:tcPr>
                <w:p w:rsidR="005E1642" w:rsidRDefault="005E1642">
                  <w:pPr>
                    <w:widowControl w:val="0"/>
                    <w:autoSpaceDE w:val="0"/>
                    <w:autoSpaceDN w:val="0"/>
                    <w:adjustRightInd w:val="0"/>
                    <w:spacing w:after="0" w:line="240" w:lineRule="auto"/>
                    <w:jc w:val="both"/>
                    <w:rPr>
                      <w:rFonts w:ascii="Arial" w:hAnsi="Arial" w:cs="Arial"/>
                      <w:sz w:val="18"/>
                      <w:szCs w:val="18"/>
                    </w:rPr>
                  </w:pPr>
                  <w:r>
                    <w:rPr>
                      <w:rFonts w:ascii="Arial" w:hAnsi="Arial" w:cs="Arial"/>
                      <w:sz w:val="18"/>
                      <w:szCs w:val="18"/>
                    </w:rPr>
                    <w:t>The financial statements were approved and authorised for issue by the board of directors on 21 June 2017.</w:t>
                  </w:r>
                </w:p>
              </w:tc>
            </w:tr>
            <w:tr w:rsidR="005E1642">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770" w:type="dxa"/>
                  <w:gridSpan w:val="2"/>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rPr>
                <w:hidden/>
              </w:trPr>
              <w:tc>
                <w:tcPr>
                  <w:tcW w:w="619" w:type="dxa"/>
                  <w:tcMar>
                    <w:right w:w="43" w:type="dxa"/>
                  </w:tcMar>
                </w:tcPr>
                <w:p w:rsidR="005E1642" w:rsidRDefault="005E1642">
                  <w:pPr>
                    <w:widowControl w:val="0"/>
                    <w:autoSpaceDE w:val="0"/>
                    <w:autoSpaceDN w:val="0"/>
                    <w:adjustRightInd w:val="0"/>
                    <w:spacing w:after="0" w:line="240" w:lineRule="auto"/>
                    <w:rPr>
                      <w:rFonts w:ascii="Arial" w:hAnsi="Arial" w:cs="Arial"/>
                      <w:vanish/>
                      <w:sz w:val="8"/>
                      <w:szCs w:val="8"/>
                    </w:rPr>
                  </w:pPr>
                  <w:r>
                    <w:rPr>
                      <w:rFonts w:ascii="Arial" w:hAnsi="Arial" w:cs="Arial"/>
                      <w:vanish/>
                      <w:sz w:val="8"/>
                      <w:szCs w:val="8"/>
                    </w:rPr>
                    <w:t>xxx</w:t>
                  </w:r>
                </w:p>
              </w:tc>
              <w:tc>
                <w:tcPr>
                  <w:tcW w:w="4652" w:type="dxa"/>
                  <w:tcMar>
                    <w:right w:w="43" w:type="dxa"/>
                  </w:tcMar>
                </w:tcPr>
                <w:p w:rsidR="005E1642" w:rsidRDefault="005E1642">
                  <w:pPr>
                    <w:widowControl w:val="0"/>
                    <w:autoSpaceDE w:val="0"/>
                    <w:autoSpaceDN w:val="0"/>
                    <w:adjustRightInd w:val="0"/>
                    <w:spacing w:after="0" w:line="240" w:lineRule="auto"/>
                    <w:rPr>
                      <w:rFonts w:ascii="Arial" w:hAnsi="Arial" w:cs="Arial"/>
                      <w:vanish/>
                      <w:sz w:val="8"/>
                      <w:szCs w:val="8"/>
                    </w:rPr>
                  </w:pPr>
                  <w:r>
                    <w:rPr>
                      <w:rFonts w:ascii="Arial" w:hAnsi="Arial" w:cs="Arial"/>
                      <w:vanish/>
                      <w:sz w:val="8"/>
                      <w:szCs w:val="8"/>
                    </w:rPr>
                    <w:t>xxx</w:t>
                  </w:r>
                </w:p>
              </w:tc>
              <w:tc>
                <w:tcPr>
                  <w:tcW w:w="4119" w:type="dxa"/>
                  <w:tcMar>
                    <w:right w:w="43" w:type="dxa"/>
                  </w:tcMar>
                </w:tcPr>
                <w:p w:rsidR="005E1642" w:rsidRDefault="005E1642">
                  <w:pPr>
                    <w:widowControl w:val="0"/>
                    <w:autoSpaceDE w:val="0"/>
                    <w:autoSpaceDN w:val="0"/>
                    <w:adjustRightInd w:val="0"/>
                    <w:spacing w:after="0" w:line="240" w:lineRule="auto"/>
                    <w:rPr>
                      <w:rFonts w:ascii="Arial" w:hAnsi="Arial" w:cs="Arial"/>
                      <w:vanish/>
                      <w:sz w:val="8"/>
                      <w:szCs w:val="8"/>
                    </w:rPr>
                  </w:pPr>
                  <w:bookmarkStart w:id="29" w:name="NTAppFinSt"/>
                  <w:bookmarkEnd w:id="29"/>
                  <w:r>
                    <w:rPr>
                      <w:rFonts w:ascii="Arial" w:hAnsi="Arial" w:cs="Arial"/>
                      <w:vanish/>
                      <w:sz w:val="8"/>
                      <w:szCs w:val="8"/>
                    </w:rPr>
                    <w:t>xxx</w:t>
                  </w:r>
                </w:p>
              </w:tc>
            </w:tr>
          </w:tbl>
          <w:p w:rsidR="005E1642" w:rsidRDefault="005E1642">
            <w:pPr>
              <w:widowControl w:val="0"/>
              <w:autoSpaceDE w:val="0"/>
              <w:autoSpaceDN w:val="0"/>
              <w:adjustRightInd w:val="0"/>
              <w:spacing w:after="0" w:line="240" w:lineRule="auto"/>
              <w:rPr>
                <w:rFonts w:ascii="Arial" w:hAnsi="Arial" w:cs="Arial"/>
                <w:sz w:val="2"/>
                <w:szCs w:val="2"/>
              </w:rPr>
            </w:pPr>
          </w:p>
        </w:tc>
      </w:tr>
    </w:tbl>
    <w:p w:rsidR="005E1642" w:rsidRDefault="005E1642">
      <w:pPr>
        <w:widowControl w:val="0"/>
        <w:autoSpaceDE w:val="0"/>
        <w:autoSpaceDN w:val="0"/>
        <w:adjustRightInd w:val="0"/>
        <w:spacing w:after="0" w:line="240" w:lineRule="auto"/>
        <w:rPr>
          <w:rFonts w:ascii="Arial" w:hAnsi="Arial" w:cs="Arial"/>
          <w:sz w:val="2"/>
          <w:szCs w:val="2"/>
        </w:rPr>
      </w:pPr>
    </w:p>
    <w:p w:rsidR="005E1642" w:rsidRDefault="005E1642">
      <w:pPr>
        <w:widowControl w:val="0"/>
        <w:autoSpaceDE w:val="0"/>
        <w:autoSpaceDN w:val="0"/>
        <w:adjustRightInd w:val="0"/>
        <w:spacing w:after="0" w:line="240" w:lineRule="auto"/>
        <w:rPr>
          <w:rFonts w:ascii="Arial" w:hAnsi="Arial" w:cs="Arial"/>
          <w:sz w:val="2"/>
          <w:szCs w:val="2"/>
        </w:rPr>
        <w:sectPr w:rsidR="005E1642">
          <w:headerReference w:type="default" r:id="rId27"/>
          <w:footerReference w:type="default" r:id="rId28"/>
          <w:headerReference w:type="first" r:id="rId29"/>
          <w:footerReference w:type="first" r:id="rId30"/>
          <w:pgSz w:w="11910" w:h="16836" w:code="9"/>
          <w:pgMar w:top="1080" w:right="1080" w:bottom="720" w:left="1440" w:header="1051" w:footer="820" w:gutter="0"/>
          <w:cols w:space="720"/>
          <w:noEndnote/>
          <w:titlePg/>
        </w:sectPr>
      </w:pPr>
    </w:p>
    <w:tbl>
      <w:tblPr>
        <w:tblW w:w="0" w:type="auto"/>
        <w:tblLayout w:type="fixed"/>
        <w:tblCellMar>
          <w:left w:w="0" w:type="dxa"/>
          <w:right w:w="0" w:type="dxa"/>
        </w:tblCellMar>
        <w:tblLook w:val="0000" w:firstRow="0" w:lastRow="0" w:firstColumn="0" w:lastColumn="0" w:noHBand="0" w:noVBand="0"/>
      </w:tblPr>
      <w:tblGrid>
        <w:gridCol w:w="9390"/>
      </w:tblGrid>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9389"/>
            </w:tblGrid>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F86BE0">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u w:val="single"/>
                    </w:rPr>
                    <w:t>COPD SUPPORT IRELAND COMPANY LIMITED BY GUARANTEE</w:t>
                  </w: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u w:val="single"/>
                    </w:rPr>
                    <w:t>SUPPLEMENTARY INFORMATION</w:t>
                  </w: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u w:val="single"/>
                    </w:rPr>
                    <w:t>RELATING TO THE FINANCIAL STATEMENTS</w:t>
                  </w: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u w:val="single"/>
                    </w:rPr>
                    <w:t>FOR THE YEAR ENDED 31 DECEMBER 2016</w:t>
                  </w: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u w:val="single"/>
                    </w:rPr>
                    <w:t>NOT COVERED BY THE REPORT OF THE AUDITORS</w:t>
                  </w: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89" w:type="dxa"/>
                  <w:tcMar>
                    <w:right w:w="43" w:type="dxa"/>
                  </w:tcMar>
                </w:tcPr>
                <w:p w:rsidR="005E1642" w:rsidRDefault="005E1642">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u w:val="single"/>
                    </w:rPr>
                    <w:t>THE FOLLOWING PAGES DO NOT FORM PART OF THE AUDITED FINANCIAL STATEMENTS</w:t>
                  </w:r>
                </w:p>
              </w:tc>
            </w:tr>
          </w:tbl>
          <w:p w:rsidR="005E1642" w:rsidRDefault="005E1642">
            <w:pPr>
              <w:widowControl w:val="0"/>
              <w:autoSpaceDE w:val="0"/>
              <w:autoSpaceDN w:val="0"/>
              <w:adjustRightInd w:val="0"/>
              <w:spacing w:after="0" w:line="240" w:lineRule="auto"/>
              <w:rPr>
                <w:rFonts w:ascii="Arial" w:hAnsi="Arial" w:cs="Arial"/>
                <w:sz w:val="2"/>
                <w:szCs w:val="2"/>
              </w:rPr>
            </w:pPr>
          </w:p>
        </w:tc>
      </w:tr>
    </w:tbl>
    <w:p w:rsidR="005E1642" w:rsidRDefault="005E1642">
      <w:pPr>
        <w:widowControl w:val="0"/>
        <w:autoSpaceDE w:val="0"/>
        <w:autoSpaceDN w:val="0"/>
        <w:adjustRightInd w:val="0"/>
        <w:spacing w:after="0" w:line="240" w:lineRule="auto"/>
        <w:rPr>
          <w:rFonts w:ascii="Arial" w:hAnsi="Arial" w:cs="Arial"/>
          <w:sz w:val="2"/>
          <w:szCs w:val="2"/>
        </w:rPr>
      </w:pPr>
    </w:p>
    <w:p w:rsidR="005E1642" w:rsidRDefault="005E1642">
      <w:pPr>
        <w:widowControl w:val="0"/>
        <w:autoSpaceDE w:val="0"/>
        <w:autoSpaceDN w:val="0"/>
        <w:adjustRightInd w:val="0"/>
        <w:spacing w:after="0" w:line="240" w:lineRule="auto"/>
        <w:rPr>
          <w:rFonts w:ascii="Arial" w:hAnsi="Arial" w:cs="Arial"/>
          <w:sz w:val="2"/>
          <w:szCs w:val="2"/>
        </w:rPr>
        <w:sectPr w:rsidR="005E1642">
          <w:headerReference w:type="default" r:id="rId31"/>
          <w:footerReference w:type="default" r:id="rId32"/>
          <w:pgSz w:w="11910" w:h="16836"/>
          <w:pgMar w:top="1080" w:right="1080" w:bottom="720" w:left="1440"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075"/>
              <w:gridCol w:w="864"/>
              <w:gridCol w:w="2161"/>
              <w:gridCol w:w="950"/>
              <w:gridCol w:w="1340"/>
            </w:tblGrid>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rPr>
                  </w:pPr>
                  <w:bookmarkStart w:id="30" w:name="SuppTradSt"/>
                  <w:bookmarkEnd w:id="30"/>
                  <w:r>
                    <w:rPr>
                      <w:rFonts w:ascii="Arial" w:hAnsi="Arial" w:cs="Arial"/>
                      <w:b/>
                      <w:bCs/>
                    </w:rPr>
                    <w:lastRenderedPageBreak/>
                    <w:t>SUPPLEMENTARY INFORMATION RELATING TO THE FINANCIAL STATEMENTS</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TRADING STATEMENT</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for the year ended 31 December 2016</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2016 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2015 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Schedule</w:t>
                  </w: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Income</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Fundraising Event Income</w:t>
                  </w: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26,513 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8,549  </w:t>
                  </w:r>
                </w:p>
              </w:tc>
            </w:tr>
            <w:tr w:rsidR="005E1642">
              <w:tc>
                <w:tcPr>
                  <w:tcW w:w="4075" w:type="dxa"/>
                  <w:tcMar>
                    <w:right w:w="43" w:type="dxa"/>
                  </w:tcMar>
                </w:tcPr>
                <w:p w:rsidR="005E1642" w:rsidRDefault="00163D8B">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General Do</w:t>
                  </w:r>
                  <w:r w:rsidR="005E1642">
                    <w:rPr>
                      <w:rFonts w:ascii="Arial" w:hAnsi="Arial" w:cs="Arial"/>
                      <w:sz w:val="18"/>
                      <w:szCs w:val="18"/>
                    </w:rPr>
                    <w:t>n</w:t>
                  </w:r>
                  <w:r>
                    <w:rPr>
                      <w:rFonts w:ascii="Arial" w:hAnsi="Arial" w:cs="Arial"/>
                      <w:sz w:val="18"/>
                      <w:szCs w:val="18"/>
                    </w:rPr>
                    <w:t>a</w:t>
                  </w:r>
                  <w:r w:rsidR="005E1642">
                    <w:rPr>
                      <w:rFonts w:ascii="Arial" w:hAnsi="Arial" w:cs="Arial"/>
                      <w:sz w:val="18"/>
                      <w:szCs w:val="18"/>
                    </w:rPr>
                    <w:t>tions</w:t>
                  </w: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8,891 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7,012 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Corporate Donations</w:t>
                  </w:r>
                </w:p>
              </w:tc>
              <w:tc>
                <w:tcPr>
                  <w:tcW w:w="864" w:type="dxa"/>
                  <w:tcMar>
                    <w:right w:w="43" w:type="dxa"/>
                  </w:tcMar>
                </w:tcPr>
                <w:p w:rsidR="005E1642" w:rsidRPr="00163D8B" w:rsidRDefault="00163D8B" w:rsidP="00163D8B">
                  <w:pPr>
                    <w:widowControl w:val="0"/>
                    <w:autoSpaceDE w:val="0"/>
                    <w:autoSpaceDN w:val="0"/>
                    <w:adjustRightInd w:val="0"/>
                    <w:spacing w:after="0" w:line="240" w:lineRule="auto"/>
                    <w:jc w:val="right"/>
                    <w:rPr>
                      <w:rFonts w:ascii="Arial" w:hAnsi="Arial" w:cs="Arial"/>
                      <w:b/>
                      <w:sz w:val="18"/>
                      <w:szCs w:val="18"/>
                    </w:rPr>
                  </w:pPr>
                  <w:r w:rsidRPr="00163D8B">
                    <w:rPr>
                      <w:rFonts w:ascii="Arial" w:hAnsi="Arial" w:cs="Arial"/>
                      <w:b/>
                      <w:sz w:val="18"/>
                      <w:szCs w:val="18"/>
                    </w:rPr>
                    <w:t>3</w:t>
                  </w:r>
                </w:p>
              </w:tc>
              <w:tc>
                <w:tcPr>
                  <w:tcW w:w="2161" w:type="dxa"/>
                  <w:tcMar>
                    <w:right w:w="43" w:type="dxa"/>
                  </w:tcMar>
                </w:tcPr>
                <w:p w:rsidR="005E1642" w:rsidRDefault="00F21820">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32,15</w:t>
                  </w:r>
                  <w:r w:rsidR="005E1642">
                    <w:rPr>
                      <w:rFonts w:ascii="Arial" w:hAnsi="Arial" w:cs="Arial"/>
                      <w:b/>
                      <w:bCs/>
                      <w:sz w:val="18"/>
                      <w:szCs w:val="18"/>
                    </w:rPr>
                    <w:t xml:space="preserve">0 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35,500 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State Grants</w:t>
                  </w:r>
                </w:p>
              </w:tc>
              <w:tc>
                <w:tcPr>
                  <w:tcW w:w="864" w:type="dxa"/>
                  <w:tcMar>
                    <w:right w:w="43" w:type="dxa"/>
                  </w:tcMar>
                </w:tcPr>
                <w:p w:rsidR="005E1642" w:rsidRPr="00163D8B" w:rsidRDefault="005E1642" w:rsidP="00163D8B">
                  <w:pPr>
                    <w:widowControl w:val="0"/>
                    <w:autoSpaceDE w:val="0"/>
                    <w:autoSpaceDN w:val="0"/>
                    <w:adjustRightInd w:val="0"/>
                    <w:spacing w:after="0" w:line="240" w:lineRule="auto"/>
                    <w:jc w:val="right"/>
                    <w:rPr>
                      <w:rFonts w:ascii="Arial" w:hAnsi="Arial" w:cs="Arial"/>
                      <w:b/>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10,000 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World CORP</w:t>
                  </w:r>
                </w:p>
              </w:tc>
              <w:tc>
                <w:tcPr>
                  <w:tcW w:w="864" w:type="dxa"/>
                  <w:tcMar>
                    <w:right w:w="43" w:type="dxa"/>
                  </w:tcMar>
                </w:tcPr>
                <w:p w:rsidR="005E1642" w:rsidRPr="00163D8B" w:rsidRDefault="00163D8B" w:rsidP="00163D8B">
                  <w:pPr>
                    <w:widowControl w:val="0"/>
                    <w:autoSpaceDE w:val="0"/>
                    <w:autoSpaceDN w:val="0"/>
                    <w:adjustRightInd w:val="0"/>
                    <w:spacing w:after="0" w:line="240" w:lineRule="auto"/>
                    <w:jc w:val="right"/>
                    <w:rPr>
                      <w:rFonts w:ascii="Arial" w:hAnsi="Arial" w:cs="Arial"/>
                      <w:b/>
                      <w:sz w:val="18"/>
                      <w:szCs w:val="18"/>
                    </w:rPr>
                  </w:pPr>
                  <w:r w:rsidRPr="00163D8B">
                    <w:rPr>
                      <w:rFonts w:ascii="Arial" w:hAnsi="Arial" w:cs="Arial"/>
                      <w:b/>
                      <w:sz w:val="18"/>
                      <w:szCs w:val="18"/>
                    </w:rPr>
                    <w:t>3</w:t>
                  </w:r>
                </w:p>
              </w:tc>
              <w:tc>
                <w:tcPr>
                  <w:tcW w:w="2161" w:type="dxa"/>
                  <w:tcMar>
                    <w:right w:w="43" w:type="dxa"/>
                  </w:tcMar>
                </w:tcPr>
                <w:p w:rsidR="005E1642" w:rsidRDefault="00F21820">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25,620</w:t>
                  </w:r>
                  <w:r w:rsidR="005E1642">
                    <w:rPr>
                      <w:rFonts w:ascii="Arial" w:hAnsi="Arial" w:cs="Arial"/>
                      <w:b/>
                      <w:bCs/>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45,264 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Membership</w:t>
                  </w: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248 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276 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Sponsorship</w:t>
                  </w: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3,402 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Stephens green</w:t>
                  </w:r>
                  <w:r w:rsidR="00F21820">
                    <w:rPr>
                      <w:rFonts w:ascii="Arial" w:hAnsi="Arial" w:cs="Arial"/>
                      <w:sz w:val="18"/>
                      <w:szCs w:val="18"/>
                    </w:rPr>
                    <w:t xml:space="preserve"> trust</w:t>
                  </w:r>
                </w:p>
              </w:tc>
              <w:tc>
                <w:tcPr>
                  <w:tcW w:w="864" w:type="dxa"/>
                  <w:tcMar>
                    <w:right w:w="43" w:type="dxa"/>
                  </w:tcMar>
                </w:tcPr>
                <w:p w:rsidR="005E1642" w:rsidRPr="00163D8B" w:rsidRDefault="00163D8B" w:rsidP="00163D8B">
                  <w:pPr>
                    <w:widowControl w:val="0"/>
                    <w:autoSpaceDE w:val="0"/>
                    <w:autoSpaceDN w:val="0"/>
                    <w:adjustRightInd w:val="0"/>
                    <w:spacing w:after="0" w:line="240" w:lineRule="auto"/>
                    <w:jc w:val="right"/>
                    <w:rPr>
                      <w:rFonts w:ascii="Arial" w:hAnsi="Arial" w:cs="Arial"/>
                      <w:b/>
                      <w:sz w:val="18"/>
                      <w:szCs w:val="18"/>
                    </w:rPr>
                  </w:pPr>
                  <w:r w:rsidRPr="00163D8B">
                    <w:rPr>
                      <w:rFonts w:ascii="Arial" w:hAnsi="Arial" w:cs="Arial"/>
                      <w:b/>
                      <w:sz w:val="18"/>
                      <w:szCs w:val="18"/>
                    </w:rPr>
                    <w:t>4</w:t>
                  </w: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3,000 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075" w:type="dxa"/>
                  <w:tcMar>
                    <w:right w:w="43" w:type="dxa"/>
                  </w:tcMar>
                </w:tcPr>
                <w:p w:rsidR="005E1642" w:rsidRDefault="00F2182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Restricted </w:t>
                  </w:r>
                  <w:r w:rsidR="005E1642">
                    <w:rPr>
                      <w:rFonts w:ascii="Arial" w:hAnsi="Arial" w:cs="Arial"/>
                      <w:sz w:val="18"/>
                      <w:szCs w:val="18"/>
                    </w:rPr>
                    <w:t xml:space="preserve"> funding</w:t>
                  </w: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1,375 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F21820">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111,199</w:t>
                  </w:r>
                  <w:r w:rsidR="005E1642">
                    <w:rPr>
                      <w:rFonts w:ascii="Arial" w:hAnsi="Arial" w:cs="Arial"/>
                      <w:b/>
                      <w:bCs/>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96,601 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Costs</w:t>
                  </w:r>
                </w:p>
              </w:tc>
              <w:tc>
                <w:tcPr>
                  <w:tcW w:w="864"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1</w:t>
                  </w: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(38,999)</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(32,505)</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Gross surplus</w:t>
                  </w: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F21820">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72,200</w:t>
                  </w:r>
                  <w:r w:rsidR="005E1642">
                    <w:rPr>
                      <w:rFonts w:ascii="Arial" w:hAnsi="Arial" w:cs="Arial"/>
                      <w:b/>
                      <w:bCs/>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64,096 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Gross  Percentage</w:t>
                  </w: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64.8%</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66.4%</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Overhead expenses</w:t>
                  </w:r>
                </w:p>
              </w:tc>
              <w:tc>
                <w:tcPr>
                  <w:tcW w:w="864"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2</w:t>
                  </w: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(55,936)</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(60,713)</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Net surplus</w:t>
                  </w: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2161" w:type="dxa"/>
                  <w:tcMar>
                    <w:right w:w="43" w:type="dxa"/>
                  </w:tcMar>
                </w:tcPr>
                <w:p w:rsidR="005E1642" w:rsidRDefault="00F21820">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16,264</w:t>
                  </w:r>
                  <w:r w:rsidR="005E1642">
                    <w:rPr>
                      <w:rFonts w:ascii="Arial" w:hAnsi="Arial" w:cs="Arial"/>
                      <w:b/>
                      <w:bCs/>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3,383 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950"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340"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bookmarkStart w:id="31" w:name="SuppTradSt1"/>
                  <w:bookmarkEnd w:id="31"/>
                  <w:r>
                    <w:rPr>
                      <w:rFonts w:ascii="Arial" w:hAnsi="Arial" w:cs="Arial"/>
                      <w:sz w:val="18"/>
                      <w:szCs w:val="18"/>
                    </w:rPr>
                    <w:t xml:space="preserve">═══════  </w:t>
                  </w:r>
                </w:p>
              </w:tc>
            </w:tr>
          </w:tbl>
          <w:p w:rsidR="005E1642" w:rsidRDefault="005E1642">
            <w:pPr>
              <w:widowControl w:val="0"/>
              <w:autoSpaceDE w:val="0"/>
              <w:autoSpaceDN w:val="0"/>
              <w:adjustRightInd w:val="0"/>
              <w:spacing w:after="0" w:line="240" w:lineRule="auto"/>
              <w:rPr>
                <w:rFonts w:ascii="Arial" w:hAnsi="Arial" w:cs="Arial"/>
                <w:sz w:val="2"/>
                <w:szCs w:val="2"/>
              </w:rPr>
            </w:pPr>
          </w:p>
        </w:tc>
      </w:tr>
    </w:tbl>
    <w:p w:rsidR="005E1642" w:rsidRDefault="005E1642">
      <w:pPr>
        <w:widowControl w:val="0"/>
        <w:autoSpaceDE w:val="0"/>
        <w:autoSpaceDN w:val="0"/>
        <w:adjustRightInd w:val="0"/>
        <w:spacing w:after="0" w:line="240" w:lineRule="auto"/>
        <w:rPr>
          <w:rFonts w:ascii="Arial" w:hAnsi="Arial" w:cs="Arial"/>
          <w:sz w:val="2"/>
          <w:szCs w:val="2"/>
        </w:rPr>
      </w:pPr>
    </w:p>
    <w:p w:rsidR="005E1642" w:rsidRDefault="005E1642">
      <w:pPr>
        <w:widowControl w:val="0"/>
        <w:autoSpaceDE w:val="0"/>
        <w:autoSpaceDN w:val="0"/>
        <w:adjustRightInd w:val="0"/>
        <w:spacing w:after="0" w:line="240" w:lineRule="auto"/>
        <w:rPr>
          <w:rFonts w:ascii="Arial" w:hAnsi="Arial" w:cs="Arial"/>
          <w:sz w:val="2"/>
          <w:szCs w:val="2"/>
        </w:rPr>
        <w:sectPr w:rsidR="005E1642">
          <w:headerReference w:type="default" r:id="rId33"/>
          <w:footerReference w:type="default" r:id="rId34"/>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075"/>
              <w:gridCol w:w="864"/>
              <w:gridCol w:w="2161"/>
              <w:gridCol w:w="1037"/>
              <w:gridCol w:w="1253"/>
            </w:tblGrid>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rPr>
                  </w:pPr>
                  <w:bookmarkStart w:id="32" w:name="SuppCost"/>
                  <w:bookmarkEnd w:id="32"/>
                  <w:r>
                    <w:rPr>
                      <w:rFonts w:ascii="Arial" w:hAnsi="Arial" w:cs="Arial"/>
                      <w:b/>
                      <w:bCs/>
                    </w:rPr>
                    <w:lastRenderedPageBreak/>
                    <w:t>SUPPLEMENTARY INFORMATION RELATING TO THE FINANCIAL STATEMENTS</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SCHEDULE 1 : COSTS</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for the year ended 31 December 2016</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2016 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2015 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9390" w:type="dxa"/>
                  <w:gridSpan w:val="5"/>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Costs</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Fundraising</w:t>
                  </w: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2,082 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2,064 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World COPD</w:t>
                  </w: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24,775 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30,441 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Membership support services</w:t>
                  </w: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4,932 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Promotion</w:t>
                  </w: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2,835 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Stephens green</w:t>
                  </w:r>
                  <w:r w:rsidR="00F21820">
                    <w:rPr>
                      <w:rFonts w:ascii="Arial" w:hAnsi="Arial" w:cs="Arial"/>
                      <w:sz w:val="18"/>
                      <w:szCs w:val="18"/>
                    </w:rPr>
                    <w:t xml:space="preserve"> trust</w:t>
                  </w: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3,000 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075" w:type="dxa"/>
                  <w:tcMar>
                    <w:right w:w="43" w:type="dxa"/>
                  </w:tcMar>
                </w:tcPr>
                <w:p w:rsidR="005E1642" w:rsidRDefault="00F2182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Restricted</w:t>
                  </w:r>
                  <w:r w:rsidR="005E1642">
                    <w:rPr>
                      <w:rFonts w:ascii="Arial" w:hAnsi="Arial" w:cs="Arial"/>
                      <w:sz w:val="18"/>
                      <w:szCs w:val="18"/>
                    </w:rPr>
                    <w:t xml:space="preserve"> funding</w:t>
                  </w: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1,375 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38,999 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32,505  </w:t>
                  </w:r>
                </w:p>
              </w:tc>
            </w:tr>
            <w:tr w:rsidR="005E1642">
              <w:tc>
                <w:tcPr>
                  <w:tcW w:w="4075"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bookmarkStart w:id="33" w:name="SuppCost1"/>
                  <w:bookmarkEnd w:id="33"/>
                  <w:r>
                    <w:rPr>
                      <w:rFonts w:ascii="Arial" w:hAnsi="Arial" w:cs="Arial"/>
                      <w:sz w:val="18"/>
                      <w:szCs w:val="18"/>
                    </w:rPr>
                    <w:t xml:space="preserve">═══════  </w:t>
                  </w:r>
                </w:p>
              </w:tc>
            </w:tr>
          </w:tbl>
          <w:p w:rsidR="005E1642" w:rsidRDefault="005E1642">
            <w:pPr>
              <w:widowControl w:val="0"/>
              <w:autoSpaceDE w:val="0"/>
              <w:autoSpaceDN w:val="0"/>
              <w:adjustRightInd w:val="0"/>
              <w:spacing w:after="0" w:line="240" w:lineRule="auto"/>
              <w:rPr>
                <w:rFonts w:ascii="Arial" w:hAnsi="Arial" w:cs="Arial"/>
                <w:sz w:val="2"/>
                <w:szCs w:val="2"/>
              </w:rPr>
            </w:pPr>
          </w:p>
        </w:tc>
      </w:tr>
    </w:tbl>
    <w:p w:rsidR="005E1642" w:rsidRDefault="005E1642">
      <w:pPr>
        <w:widowControl w:val="0"/>
        <w:autoSpaceDE w:val="0"/>
        <w:autoSpaceDN w:val="0"/>
        <w:adjustRightInd w:val="0"/>
        <w:spacing w:after="0" w:line="240" w:lineRule="auto"/>
        <w:rPr>
          <w:rFonts w:ascii="Arial" w:hAnsi="Arial" w:cs="Arial"/>
          <w:sz w:val="2"/>
          <w:szCs w:val="2"/>
        </w:rPr>
      </w:pPr>
    </w:p>
    <w:p w:rsidR="005E1642" w:rsidRDefault="005E1642">
      <w:pPr>
        <w:widowControl w:val="0"/>
        <w:autoSpaceDE w:val="0"/>
        <w:autoSpaceDN w:val="0"/>
        <w:adjustRightInd w:val="0"/>
        <w:spacing w:after="0" w:line="240" w:lineRule="auto"/>
        <w:rPr>
          <w:rFonts w:ascii="Arial" w:hAnsi="Arial" w:cs="Arial"/>
          <w:sz w:val="2"/>
          <w:szCs w:val="2"/>
        </w:rPr>
        <w:sectPr w:rsidR="005E1642">
          <w:headerReference w:type="default" r:id="rId35"/>
          <w:footerReference w:type="default" r:id="rId36"/>
          <w:pgSz w:w="11910" w:h="16836" w:code="9"/>
          <w:pgMar w:top="1080" w:right="1080" w:bottom="720" w:left="1440" w:header="1051" w:footer="8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9390"/>
      </w:tblGrid>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5E1642">
              <w:tc>
                <w:tcPr>
                  <w:tcW w:w="939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b/>
                      <w:bCs/>
                    </w:rPr>
                  </w:pPr>
                  <w:bookmarkStart w:id="34" w:name="SuppOH"/>
                  <w:bookmarkEnd w:id="34"/>
                  <w:r>
                    <w:rPr>
                      <w:rFonts w:ascii="Arial" w:hAnsi="Arial" w:cs="Arial"/>
                      <w:b/>
                      <w:bCs/>
                    </w:rPr>
                    <w:lastRenderedPageBreak/>
                    <w:t>SUPPLEMENTARY INFORMATION RELATING TO THE FINANCIAL STATEMENTS</w:t>
                  </w:r>
                </w:p>
              </w:tc>
            </w:tr>
            <w:tr w:rsidR="005E1642">
              <w:tc>
                <w:tcPr>
                  <w:tcW w:w="939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SCHEDULE 2 : OVERHEAD EXPENSES</w:t>
                  </w:r>
                </w:p>
              </w:tc>
            </w:tr>
            <w:tr w:rsidR="005E1642">
              <w:tc>
                <w:tcPr>
                  <w:tcW w:w="939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for the year ended 31 December 2016</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2016 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2015 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r w:rsidR="005E1642">
              <w:tc>
                <w:tcPr>
                  <w:tcW w:w="9390" w:type="dxa"/>
                  <w:gridSpan w:val="4"/>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Administration Expenses</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Wages and salaries</w:t>
                  </w: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42,732 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41,600 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Social welfare costs</w:t>
                  </w: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4,574 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4,472 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Staff defined contribution pension costs</w:t>
                  </w: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2,270 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2,270 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Training and Development</w:t>
                  </w: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60 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2,662 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Rent payable</w:t>
                  </w: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362 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270 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Insurance</w:t>
                  </w: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605 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575 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Meetings</w:t>
                  </w: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244 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1,065 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Printing, postage and stationery</w:t>
                  </w: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454 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739 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Website Costs</w:t>
                  </w: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135 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1,929 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Telephone</w:t>
                  </w: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275 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310 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Computer costs</w:t>
                  </w: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646 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60 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Travel  expenses</w:t>
                  </w: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1,157 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1,819 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Professional fees</w:t>
                  </w: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609 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Bank charges</w:t>
                  </w: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365 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179 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General expenses</w:t>
                  </w: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25 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252 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Subscriptions</w:t>
                  </w: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500 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1,588 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Auditor's remuneration</w:t>
                  </w: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923 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923 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55,936 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60,713  </w:t>
                  </w:r>
                </w:p>
              </w:tc>
            </w:tr>
          </w:tbl>
          <w:p w:rsidR="005E1642" w:rsidRDefault="005E1642">
            <w:pPr>
              <w:widowControl w:val="0"/>
              <w:autoSpaceDE w:val="0"/>
              <w:autoSpaceDN w:val="0"/>
              <w:adjustRightInd w:val="0"/>
              <w:spacing w:after="0" w:line="240" w:lineRule="auto"/>
              <w:rPr>
                <w:rFonts w:ascii="Arial" w:hAnsi="Arial" w:cs="Arial"/>
                <w:sz w:val="2"/>
                <w:szCs w:val="2"/>
              </w:rPr>
            </w:pPr>
          </w:p>
        </w:tc>
      </w:tr>
      <w:tr w:rsidR="005E1642">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5E1642">
              <w:tc>
                <w:tcPr>
                  <w:tcW w:w="5659"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bookmarkStart w:id="35" w:name="SuppOH1"/>
                  <w:bookmarkEnd w:id="35"/>
                  <w:r>
                    <w:rPr>
                      <w:rFonts w:ascii="Arial" w:hAnsi="Arial" w:cs="Arial"/>
                      <w:sz w:val="18"/>
                      <w:szCs w:val="18"/>
                    </w:rPr>
                    <w:t xml:space="preserve">═══════  </w:t>
                  </w:r>
                </w:p>
              </w:tc>
            </w:tr>
          </w:tbl>
          <w:p w:rsidR="005E1642" w:rsidRDefault="005E1642">
            <w:pPr>
              <w:widowControl w:val="0"/>
              <w:autoSpaceDE w:val="0"/>
              <w:autoSpaceDN w:val="0"/>
              <w:adjustRightInd w:val="0"/>
              <w:spacing w:after="0" w:line="240" w:lineRule="auto"/>
              <w:rPr>
                <w:rFonts w:ascii="Arial" w:hAnsi="Arial" w:cs="Arial"/>
                <w:sz w:val="2"/>
                <w:szCs w:val="2"/>
              </w:rPr>
            </w:pPr>
          </w:p>
        </w:tc>
      </w:tr>
    </w:tbl>
    <w:p w:rsidR="005E1642" w:rsidRDefault="005E1642">
      <w:pPr>
        <w:widowControl w:val="0"/>
        <w:autoSpaceDE w:val="0"/>
        <w:autoSpaceDN w:val="0"/>
        <w:adjustRightInd w:val="0"/>
        <w:spacing w:after="0" w:line="240" w:lineRule="auto"/>
        <w:rPr>
          <w:rFonts w:ascii="Arial" w:hAnsi="Arial" w:cs="Arial"/>
          <w:sz w:val="2"/>
          <w:szCs w:val="2"/>
        </w:rPr>
      </w:pPr>
    </w:p>
    <w:p w:rsidR="005E1642" w:rsidRDefault="005E1642">
      <w:pPr>
        <w:widowControl w:val="0"/>
        <w:autoSpaceDE w:val="0"/>
        <w:autoSpaceDN w:val="0"/>
        <w:adjustRightInd w:val="0"/>
        <w:spacing w:after="0" w:line="240" w:lineRule="auto"/>
        <w:rPr>
          <w:rFonts w:ascii="Arial" w:hAnsi="Arial" w:cs="Arial"/>
          <w:sz w:val="2"/>
          <w:szCs w:val="2"/>
        </w:rPr>
      </w:pPr>
    </w:p>
    <w:p w:rsidR="00FB1675" w:rsidRDefault="00FB1675">
      <w:pPr>
        <w:widowControl w:val="0"/>
        <w:autoSpaceDE w:val="0"/>
        <w:autoSpaceDN w:val="0"/>
        <w:adjustRightInd w:val="0"/>
        <w:spacing w:after="0" w:line="240" w:lineRule="auto"/>
        <w:rPr>
          <w:rFonts w:ascii="Arial" w:hAnsi="Arial" w:cs="Arial"/>
          <w:sz w:val="2"/>
          <w:szCs w:val="2"/>
        </w:rPr>
      </w:pPr>
    </w:p>
    <w:p w:rsidR="00FB1675" w:rsidRDefault="00FB1675">
      <w:pPr>
        <w:widowControl w:val="0"/>
        <w:autoSpaceDE w:val="0"/>
        <w:autoSpaceDN w:val="0"/>
        <w:adjustRightInd w:val="0"/>
        <w:spacing w:after="0" w:line="240" w:lineRule="auto"/>
        <w:rPr>
          <w:rFonts w:ascii="Arial" w:hAnsi="Arial" w:cs="Arial"/>
          <w:sz w:val="2"/>
          <w:szCs w:val="2"/>
        </w:rPr>
      </w:pPr>
    </w:p>
    <w:p w:rsidR="00FB1675" w:rsidRDefault="00FB1675">
      <w:pPr>
        <w:widowControl w:val="0"/>
        <w:autoSpaceDE w:val="0"/>
        <w:autoSpaceDN w:val="0"/>
        <w:adjustRightInd w:val="0"/>
        <w:spacing w:after="0" w:line="240" w:lineRule="auto"/>
        <w:rPr>
          <w:rFonts w:ascii="Arial" w:hAnsi="Arial" w:cs="Arial"/>
          <w:sz w:val="2"/>
          <w:szCs w:val="2"/>
        </w:rPr>
      </w:pPr>
    </w:p>
    <w:p w:rsidR="00FB1675" w:rsidRDefault="00FB1675">
      <w:pPr>
        <w:widowControl w:val="0"/>
        <w:autoSpaceDE w:val="0"/>
        <w:autoSpaceDN w:val="0"/>
        <w:adjustRightInd w:val="0"/>
        <w:spacing w:after="0" w:line="240" w:lineRule="auto"/>
        <w:rPr>
          <w:rFonts w:ascii="Arial" w:hAnsi="Arial" w:cs="Arial"/>
          <w:sz w:val="2"/>
          <w:szCs w:val="2"/>
        </w:rPr>
      </w:pPr>
    </w:p>
    <w:p w:rsidR="00FB1675" w:rsidRDefault="00FB1675">
      <w:pPr>
        <w:widowControl w:val="0"/>
        <w:autoSpaceDE w:val="0"/>
        <w:autoSpaceDN w:val="0"/>
        <w:adjustRightInd w:val="0"/>
        <w:spacing w:after="0" w:line="240" w:lineRule="auto"/>
        <w:rPr>
          <w:rFonts w:ascii="Arial" w:hAnsi="Arial" w:cs="Arial"/>
          <w:sz w:val="2"/>
          <w:szCs w:val="2"/>
        </w:rPr>
      </w:pPr>
    </w:p>
    <w:p w:rsidR="00FB1675" w:rsidRDefault="00FB1675">
      <w:pPr>
        <w:widowControl w:val="0"/>
        <w:autoSpaceDE w:val="0"/>
        <w:autoSpaceDN w:val="0"/>
        <w:adjustRightInd w:val="0"/>
        <w:spacing w:after="0" w:line="240" w:lineRule="auto"/>
        <w:rPr>
          <w:rFonts w:ascii="Arial" w:hAnsi="Arial" w:cs="Arial"/>
          <w:sz w:val="2"/>
          <w:szCs w:val="2"/>
        </w:rPr>
      </w:pPr>
    </w:p>
    <w:p w:rsidR="00FB1675" w:rsidRDefault="00FB1675">
      <w:pPr>
        <w:widowControl w:val="0"/>
        <w:autoSpaceDE w:val="0"/>
        <w:autoSpaceDN w:val="0"/>
        <w:adjustRightInd w:val="0"/>
        <w:spacing w:after="0" w:line="240" w:lineRule="auto"/>
        <w:rPr>
          <w:rFonts w:ascii="Arial" w:hAnsi="Arial" w:cs="Arial"/>
          <w:sz w:val="2"/>
          <w:szCs w:val="2"/>
        </w:rPr>
      </w:pPr>
    </w:p>
    <w:p w:rsidR="00163D8B" w:rsidRDefault="00163D8B">
      <w:pPr>
        <w:widowControl w:val="0"/>
        <w:autoSpaceDE w:val="0"/>
        <w:autoSpaceDN w:val="0"/>
        <w:adjustRightInd w:val="0"/>
        <w:spacing w:after="0" w:line="240" w:lineRule="auto"/>
        <w:rPr>
          <w:rFonts w:ascii="Arial" w:hAnsi="Arial" w:cs="Arial"/>
          <w:sz w:val="2"/>
          <w:szCs w:val="2"/>
        </w:rPr>
      </w:pPr>
    </w:p>
    <w:p w:rsidR="00163D8B" w:rsidRDefault="00163D8B">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type="page"/>
      </w:r>
    </w:p>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163D8B" w:rsidTr="00163D8B">
        <w:trPr>
          <w:cantSplit/>
        </w:trPr>
        <w:tc>
          <w:tcPr>
            <w:tcW w:w="9390" w:type="dxa"/>
            <w:gridSpan w:val="4"/>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5659"/>
              <w:gridCol w:w="1441"/>
              <w:gridCol w:w="1037"/>
              <w:gridCol w:w="1253"/>
            </w:tblGrid>
            <w:tr w:rsidR="00163D8B" w:rsidTr="00D31FF5">
              <w:tc>
                <w:tcPr>
                  <w:tcW w:w="9390" w:type="dxa"/>
                  <w:gridSpan w:val="4"/>
                  <w:tcMar>
                    <w:right w:w="43" w:type="dxa"/>
                  </w:tcMar>
                </w:tcPr>
                <w:p w:rsidR="00163D8B" w:rsidRDefault="00163D8B" w:rsidP="00D31FF5">
                  <w:pPr>
                    <w:widowControl w:val="0"/>
                    <w:autoSpaceDE w:val="0"/>
                    <w:autoSpaceDN w:val="0"/>
                    <w:adjustRightInd w:val="0"/>
                    <w:spacing w:after="0" w:line="240" w:lineRule="auto"/>
                    <w:rPr>
                      <w:rFonts w:ascii="Arial" w:hAnsi="Arial" w:cs="Arial"/>
                      <w:b/>
                      <w:bCs/>
                    </w:rPr>
                  </w:pPr>
                  <w:r>
                    <w:rPr>
                      <w:rFonts w:ascii="Arial" w:hAnsi="Arial" w:cs="Arial"/>
                      <w:b/>
                      <w:bCs/>
                    </w:rPr>
                    <w:lastRenderedPageBreak/>
                    <w:t>SUPPLEMENTARY INFORMATION RELATING TO THE FINANCIAL STATEMENTS</w:t>
                  </w:r>
                </w:p>
              </w:tc>
            </w:tr>
            <w:tr w:rsidR="00163D8B" w:rsidTr="00D31FF5">
              <w:tc>
                <w:tcPr>
                  <w:tcW w:w="9390" w:type="dxa"/>
                  <w:gridSpan w:val="4"/>
                  <w:tcMar>
                    <w:right w:w="43" w:type="dxa"/>
                  </w:tcMar>
                </w:tcPr>
                <w:p w:rsidR="00163D8B" w:rsidRDefault="00163D8B" w:rsidP="00D31FF5">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SCHEDULE 3 : INCOME</w:t>
                  </w:r>
                </w:p>
              </w:tc>
            </w:tr>
            <w:tr w:rsidR="00163D8B" w:rsidTr="00D31FF5">
              <w:tc>
                <w:tcPr>
                  <w:tcW w:w="9390" w:type="dxa"/>
                  <w:gridSpan w:val="4"/>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for the year ended 31 December 2016</w:t>
                  </w:r>
                </w:p>
              </w:tc>
            </w:tr>
            <w:tr w:rsidR="00163D8B" w:rsidTr="00D31FF5">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r>
            <w:tr w:rsidR="00163D8B" w:rsidTr="00D31FF5">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r>
            <w:tr w:rsidR="00163D8B" w:rsidTr="00D31FF5">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r>
            <w:tr w:rsidR="00163D8B" w:rsidTr="00D31FF5">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2016  </w:t>
                  </w: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2015  </w:t>
                  </w:r>
                </w:p>
              </w:tc>
            </w:tr>
            <w:tr w:rsidR="00163D8B" w:rsidTr="00D31FF5">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  </w:t>
                  </w: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p w:rsidR="00163D8B" w:rsidRDefault="00163D8B" w:rsidP="00D31FF5">
            <w:pPr>
              <w:widowControl w:val="0"/>
              <w:autoSpaceDE w:val="0"/>
              <w:autoSpaceDN w:val="0"/>
              <w:adjustRightInd w:val="0"/>
              <w:spacing w:after="0" w:line="240" w:lineRule="auto"/>
              <w:rPr>
                <w:rFonts w:ascii="Arial" w:hAnsi="Arial" w:cs="Arial"/>
                <w:sz w:val="2"/>
                <w:szCs w:val="2"/>
              </w:rPr>
            </w:pPr>
          </w:p>
        </w:tc>
      </w:tr>
      <w:tr w:rsidR="00163D8B" w:rsidTr="00163D8B">
        <w:tc>
          <w:tcPr>
            <w:tcW w:w="5659" w:type="dxa"/>
            <w:tcMar>
              <w:right w:w="43" w:type="dxa"/>
            </w:tcMar>
          </w:tcPr>
          <w:p w:rsidR="00163D8B" w:rsidRPr="00FC495A" w:rsidRDefault="00163D8B" w:rsidP="00D31FF5">
            <w:pPr>
              <w:widowControl w:val="0"/>
              <w:autoSpaceDE w:val="0"/>
              <w:autoSpaceDN w:val="0"/>
              <w:adjustRightInd w:val="0"/>
              <w:spacing w:after="0" w:line="240" w:lineRule="auto"/>
              <w:rPr>
                <w:rFonts w:ascii="Arial" w:hAnsi="Arial" w:cs="Arial"/>
                <w:b/>
                <w:sz w:val="18"/>
                <w:szCs w:val="18"/>
              </w:rPr>
            </w:pPr>
            <w:r w:rsidRPr="00FC495A">
              <w:rPr>
                <w:rFonts w:ascii="Arial" w:hAnsi="Arial" w:cs="Arial"/>
                <w:b/>
                <w:sz w:val="18"/>
                <w:szCs w:val="18"/>
              </w:rPr>
              <w:t>Corporate Donations</w:t>
            </w:r>
          </w:p>
        </w:tc>
        <w:tc>
          <w:tcPr>
            <w:tcW w:w="1441"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r>
      <w:tr w:rsidR="00163D8B" w:rsidTr="00163D8B">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r>
      <w:tr w:rsidR="00163D8B" w:rsidTr="00163D8B">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Fresh Perspectives</w:t>
            </w:r>
          </w:p>
        </w:tc>
        <w:tc>
          <w:tcPr>
            <w:tcW w:w="1441"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w:t>
            </w: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500</w:t>
            </w:r>
          </w:p>
        </w:tc>
      </w:tr>
      <w:tr w:rsidR="00163D8B" w:rsidTr="00163D8B">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GSK</w:t>
            </w:r>
          </w:p>
        </w:tc>
        <w:tc>
          <w:tcPr>
            <w:tcW w:w="1441" w:type="dxa"/>
            <w:tcMar>
              <w:right w:w="43" w:type="dxa"/>
            </w:tcMar>
          </w:tcPr>
          <w:p w:rsidR="00163D8B" w:rsidRDefault="00F21820"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10,000</w:t>
            </w: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10,000</w:t>
            </w:r>
          </w:p>
        </w:tc>
      </w:tr>
      <w:tr w:rsidR="00163D8B" w:rsidTr="00163D8B">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Novartis</w:t>
            </w:r>
          </w:p>
        </w:tc>
        <w:tc>
          <w:tcPr>
            <w:tcW w:w="1441" w:type="dxa"/>
            <w:tcMar>
              <w:right w:w="43" w:type="dxa"/>
            </w:tcMar>
          </w:tcPr>
          <w:p w:rsidR="00163D8B" w:rsidRDefault="00F21820"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10</w:t>
            </w:r>
            <w:r w:rsidR="00163D8B">
              <w:rPr>
                <w:rFonts w:ascii="Arial" w:hAnsi="Arial" w:cs="Arial"/>
                <w:sz w:val="18"/>
                <w:szCs w:val="18"/>
              </w:rPr>
              <w:t>,000</w:t>
            </w: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10,000</w:t>
            </w:r>
          </w:p>
        </w:tc>
      </w:tr>
      <w:tr w:rsidR="00163D8B" w:rsidTr="00163D8B">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A </w:t>
            </w:r>
            <w:proofErr w:type="spellStart"/>
            <w:r>
              <w:rPr>
                <w:rFonts w:ascii="Arial" w:hAnsi="Arial" w:cs="Arial"/>
                <w:sz w:val="18"/>
                <w:szCs w:val="18"/>
              </w:rPr>
              <w:t>Menarini</w:t>
            </w:r>
            <w:proofErr w:type="spellEnd"/>
          </w:p>
        </w:tc>
        <w:tc>
          <w:tcPr>
            <w:tcW w:w="1441" w:type="dxa"/>
            <w:tcMar>
              <w:right w:w="43" w:type="dxa"/>
            </w:tcMar>
          </w:tcPr>
          <w:p w:rsidR="00163D8B" w:rsidRDefault="00F21820"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12,150</w:t>
            </w: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15,000</w:t>
            </w:r>
          </w:p>
        </w:tc>
      </w:tr>
      <w:tr w:rsidR="00163D8B" w:rsidTr="00163D8B">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________</w:t>
            </w: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________</w:t>
            </w:r>
          </w:p>
        </w:tc>
      </w:tr>
      <w:tr w:rsidR="00163D8B" w:rsidTr="00163D8B">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163D8B" w:rsidRDefault="00F21820"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32,150</w:t>
            </w: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35,500</w:t>
            </w:r>
          </w:p>
        </w:tc>
      </w:tr>
      <w:tr w:rsidR="00163D8B" w:rsidTr="00163D8B">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w:t>
            </w: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w:t>
            </w:r>
          </w:p>
        </w:tc>
      </w:tr>
      <w:tr w:rsidR="00163D8B" w:rsidTr="00163D8B">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r>
      <w:tr w:rsidR="00163D8B" w:rsidTr="00163D8B">
        <w:tc>
          <w:tcPr>
            <w:tcW w:w="5659" w:type="dxa"/>
            <w:tcMar>
              <w:right w:w="43" w:type="dxa"/>
            </w:tcMar>
          </w:tcPr>
          <w:p w:rsidR="00163D8B" w:rsidRPr="00E84382" w:rsidRDefault="00163D8B" w:rsidP="00D31FF5">
            <w:pPr>
              <w:widowControl w:val="0"/>
              <w:autoSpaceDE w:val="0"/>
              <w:autoSpaceDN w:val="0"/>
              <w:adjustRightInd w:val="0"/>
              <w:spacing w:after="0" w:line="240" w:lineRule="auto"/>
              <w:rPr>
                <w:rFonts w:ascii="Arial" w:hAnsi="Arial" w:cs="Arial"/>
                <w:b/>
                <w:sz w:val="18"/>
                <w:szCs w:val="18"/>
              </w:rPr>
            </w:pPr>
            <w:r>
              <w:rPr>
                <w:rFonts w:ascii="Arial" w:hAnsi="Arial" w:cs="Arial"/>
                <w:b/>
                <w:sz w:val="18"/>
                <w:szCs w:val="18"/>
              </w:rPr>
              <w:t>World COPD</w:t>
            </w:r>
          </w:p>
        </w:tc>
        <w:tc>
          <w:tcPr>
            <w:tcW w:w="1441"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r>
      <w:tr w:rsidR="00163D8B" w:rsidTr="00163D8B">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r>
      <w:tr w:rsidR="00163D8B" w:rsidTr="00163D8B">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Boehringer</w:t>
            </w:r>
            <w:proofErr w:type="spellEnd"/>
            <w:r>
              <w:rPr>
                <w:rFonts w:ascii="Arial" w:hAnsi="Arial" w:cs="Arial"/>
                <w:sz w:val="18"/>
                <w:szCs w:val="18"/>
              </w:rPr>
              <w:t xml:space="preserve"> </w:t>
            </w:r>
            <w:proofErr w:type="spellStart"/>
            <w:r>
              <w:rPr>
                <w:rFonts w:ascii="Arial" w:hAnsi="Arial" w:cs="Arial"/>
                <w:sz w:val="18"/>
                <w:szCs w:val="18"/>
              </w:rPr>
              <w:t>Ingelheim</w:t>
            </w:r>
            <w:proofErr w:type="spellEnd"/>
          </w:p>
        </w:tc>
        <w:tc>
          <w:tcPr>
            <w:tcW w:w="1441"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w:t>
            </w: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11,316</w:t>
            </w:r>
          </w:p>
        </w:tc>
      </w:tr>
      <w:tr w:rsidR="00163D8B" w:rsidTr="00163D8B">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GSK</w:t>
            </w:r>
          </w:p>
        </w:tc>
        <w:tc>
          <w:tcPr>
            <w:tcW w:w="1441" w:type="dxa"/>
            <w:tcMar>
              <w:right w:w="43" w:type="dxa"/>
            </w:tcMar>
          </w:tcPr>
          <w:p w:rsidR="00163D8B" w:rsidRDefault="00F21820"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8,540</w:t>
            </w: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11,316</w:t>
            </w:r>
          </w:p>
        </w:tc>
      </w:tr>
      <w:tr w:rsidR="00163D8B" w:rsidTr="00163D8B">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Novartis</w:t>
            </w:r>
          </w:p>
        </w:tc>
        <w:tc>
          <w:tcPr>
            <w:tcW w:w="1441" w:type="dxa"/>
            <w:tcMar>
              <w:right w:w="43" w:type="dxa"/>
            </w:tcMar>
          </w:tcPr>
          <w:p w:rsidR="00163D8B" w:rsidRDefault="00F21820"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8,540</w:t>
            </w: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11,316</w:t>
            </w:r>
          </w:p>
        </w:tc>
      </w:tr>
      <w:tr w:rsidR="00163D8B" w:rsidTr="00163D8B">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A </w:t>
            </w:r>
            <w:proofErr w:type="spellStart"/>
            <w:r>
              <w:rPr>
                <w:rFonts w:ascii="Arial" w:hAnsi="Arial" w:cs="Arial"/>
                <w:sz w:val="18"/>
                <w:szCs w:val="18"/>
              </w:rPr>
              <w:t>Menarini</w:t>
            </w:r>
            <w:proofErr w:type="spellEnd"/>
          </w:p>
        </w:tc>
        <w:tc>
          <w:tcPr>
            <w:tcW w:w="1441" w:type="dxa"/>
            <w:tcMar>
              <w:right w:w="43" w:type="dxa"/>
            </w:tcMar>
          </w:tcPr>
          <w:p w:rsidR="00163D8B" w:rsidRDefault="00F21820"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8,540</w:t>
            </w: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11,316</w:t>
            </w:r>
          </w:p>
        </w:tc>
      </w:tr>
      <w:tr w:rsidR="00163D8B" w:rsidTr="00163D8B">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________</w:t>
            </w: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    ________</w:t>
            </w:r>
          </w:p>
        </w:tc>
      </w:tr>
      <w:tr w:rsidR="00163D8B" w:rsidTr="00163D8B">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163D8B" w:rsidRDefault="00F21820"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25,620</w:t>
            </w: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45,264</w:t>
            </w:r>
          </w:p>
        </w:tc>
      </w:tr>
      <w:tr w:rsidR="00163D8B" w:rsidTr="00163D8B">
        <w:tc>
          <w:tcPr>
            <w:tcW w:w="5659"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441"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w:t>
            </w:r>
          </w:p>
        </w:tc>
        <w:tc>
          <w:tcPr>
            <w:tcW w:w="1037" w:type="dxa"/>
            <w:tcMar>
              <w:right w:w="43" w:type="dxa"/>
            </w:tcMar>
          </w:tcPr>
          <w:p w:rsidR="00163D8B" w:rsidRDefault="00163D8B"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163D8B" w:rsidRDefault="00163D8B"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w:t>
            </w:r>
          </w:p>
        </w:tc>
      </w:tr>
    </w:tbl>
    <w:p w:rsidR="0006350E" w:rsidRDefault="0006350E">
      <w:pPr>
        <w:widowControl w:val="0"/>
        <w:autoSpaceDE w:val="0"/>
        <w:autoSpaceDN w:val="0"/>
        <w:adjustRightInd w:val="0"/>
        <w:spacing w:after="0" w:line="240" w:lineRule="auto"/>
        <w:rPr>
          <w:rFonts w:ascii="Arial" w:hAnsi="Arial" w:cs="Arial"/>
          <w:sz w:val="2"/>
          <w:szCs w:val="2"/>
        </w:rPr>
      </w:pPr>
    </w:p>
    <w:p w:rsidR="0006350E" w:rsidRDefault="0006350E">
      <w:pPr>
        <w:widowControl w:val="0"/>
        <w:autoSpaceDE w:val="0"/>
        <w:autoSpaceDN w:val="0"/>
        <w:adjustRightInd w:val="0"/>
        <w:spacing w:after="0" w:line="240" w:lineRule="auto"/>
        <w:rPr>
          <w:rFonts w:ascii="Arial" w:hAnsi="Arial" w:cs="Arial"/>
          <w:sz w:val="2"/>
          <w:szCs w:val="2"/>
        </w:rPr>
      </w:pPr>
      <w:r>
        <w:rPr>
          <w:rFonts w:ascii="Arial" w:hAnsi="Arial" w:cs="Arial"/>
          <w:sz w:val="2"/>
          <w:szCs w:val="2"/>
        </w:rPr>
        <w:br w:type="page"/>
      </w:r>
    </w:p>
    <w:tbl>
      <w:tblPr>
        <w:tblW w:w="0" w:type="auto"/>
        <w:tblLayout w:type="fixed"/>
        <w:tblCellMar>
          <w:left w:w="0" w:type="dxa"/>
          <w:right w:w="0" w:type="dxa"/>
        </w:tblCellMar>
        <w:tblLook w:val="0000" w:firstRow="0" w:lastRow="0" w:firstColumn="0" w:lastColumn="0" w:noHBand="0" w:noVBand="0"/>
      </w:tblPr>
      <w:tblGrid>
        <w:gridCol w:w="9390"/>
      </w:tblGrid>
      <w:tr w:rsidR="0006350E" w:rsidTr="00D31FF5">
        <w:trPr>
          <w:cantSplit/>
        </w:trPr>
        <w:tc>
          <w:tcPr>
            <w:tcW w:w="9390" w:type="dxa"/>
            <w:tcBorders>
              <w:top w:val="nil"/>
              <w:left w:val="nil"/>
              <w:bottom w:val="nil"/>
              <w:right w:val="nil"/>
            </w:tcBorders>
            <w:tcMar>
              <w:right w:w="43" w:type="dxa"/>
            </w:tcMar>
          </w:tcPr>
          <w:tbl>
            <w:tblPr>
              <w:tblW w:w="0" w:type="auto"/>
              <w:tblLayout w:type="fixed"/>
              <w:tblCellMar>
                <w:left w:w="0" w:type="dxa"/>
                <w:right w:w="0" w:type="dxa"/>
              </w:tblCellMar>
              <w:tblLook w:val="0000" w:firstRow="0" w:lastRow="0" w:firstColumn="0" w:lastColumn="0" w:noHBand="0" w:noVBand="0"/>
            </w:tblPr>
            <w:tblGrid>
              <w:gridCol w:w="4075"/>
              <w:gridCol w:w="864"/>
              <w:gridCol w:w="2161"/>
              <w:gridCol w:w="1037"/>
              <w:gridCol w:w="1253"/>
            </w:tblGrid>
            <w:tr w:rsidR="0006350E" w:rsidTr="00D31FF5">
              <w:tc>
                <w:tcPr>
                  <w:tcW w:w="9390" w:type="dxa"/>
                  <w:gridSpan w:val="5"/>
                  <w:tcMar>
                    <w:right w:w="43" w:type="dxa"/>
                  </w:tcMar>
                </w:tcPr>
                <w:p w:rsidR="0006350E" w:rsidRDefault="0006350E" w:rsidP="00D31FF5">
                  <w:pPr>
                    <w:widowControl w:val="0"/>
                    <w:autoSpaceDE w:val="0"/>
                    <w:autoSpaceDN w:val="0"/>
                    <w:adjustRightInd w:val="0"/>
                    <w:spacing w:after="0" w:line="240" w:lineRule="auto"/>
                    <w:rPr>
                      <w:rFonts w:ascii="Arial" w:hAnsi="Arial" w:cs="Arial"/>
                      <w:b/>
                      <w:bCs/>
                    </w:rPr>
                  </w:pPr>
                  <w:r>
                    <w:rPr>
                      <w:rFonts w:ascii="Arial" w:hAnsi="Arial" w:cs="Arial"/>
                      <w:b/>
                      <w:bCs/>
                    </w:rPr>
                    <w:lastRenderedPageBreak/>
                    <w:t>SUPPLEMENTARY INFORMATION RELATING TO THE FINANCIAL STATEMENTS</w:t>
                  </w:r>
                </w:p>
              </w:tc>
            </w:tr>
            <w:tr w:rsidR="0006350E" w:rsidTr="00D31FF5">
              <w:tc>
                <w:tcPr>
                  <w:tcW w:w="9390" w:type="dxa"/>
                  <w:gridSpan w:val="5"/>
                  <w:tcMar>
                    <w:right w:w="43" w:type="dxa"/>
                  </w:tcMar>
                </w:tcPr>
                <w:p w:rsidR="0006350E" w:rsidRDefault="0006350E" w:rsidP="00D31FF5">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SCHEDULE 4 : STEPHENS GREEN</w:t>
                  </w:r>
                  <w:r w:rsidR="00F21820">
                    <w:rPr>
                      <w:rFonts w:ascii="Arial" w:hAnsi="Arial" w:cs="Arial"/>
                      <w:b/>
                      <w:bCs/>
                      <w:sz w:val="18"/>
                      <w:szCs w:val="18"/>
                    </w:rPr>
                    <w:t xml:space="preserve"> TRUST</w:t>
                  </w:r>
                </w:p>
              </w:tc>
            </w:tr>
            <w:tr w:rsidR="0006350E" w:rsidTr="00D31FF5">
              <w:tc>
                <w:tcPr>
                  <w:tcW w:w="9390" w:type="dxa"/>
                  <w:gridSpan w:val="5"/>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for the year ended 31 December 2016</w:t>
                  </w:r>
                </w:p>
              </w:tc>
            </w:tr>
            <w:tr w:rsidR="0006350E" w:rsidTr="00D31FF5">
              <w:tc>
                <w:tcPr>
                  <w:tcW w:w="4075"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r>
            <w:tr w:rsidR="0006350E" w:rsidTr="00D31FF5">
              <w:tc>
                <w:tcPr>
                  <w:tcW w:w="4075"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r>
            <w:tr w:rsidR="0006350E" w:rsidTr="00D31FF5">
              <w:tc>
                <w:tcPr>
                  <w:tcW w:w="4075"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1037"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r>
            <w:tr w:rsidR="0006350E" w:rsidTr="00D31FF5">
              <w:tc>
                <w:tcPr>
                  <w:tcW w:w="4075"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2016  </w:t>
                  </w:r>
                </w:p>
              </w:tc>
              <w:tc>
                <w:tcPr>
                  <w:tcW w:w="1037" w:type="dxa"/>
                  <w:tcMar>
                    <w:right w:w="43" w:type="dxa"/>
                  </w:tcMar>
                </w:tcPr>
                <w:p w:rsidR="0006350E" w:rsidRDefault="0006350E" w:rsidP="00D31FF5">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sz w:val="18"/>
                      <w:szCs w:val="18"/>
                    </w:rPr>
                  </w:pPr>
                </w:p>
              </w:tc>
            </w:tr>
            <w:tr w:rsidR="0006350E" w:rsidTr="00D31FF5">
              <w:tc>
                <w:tcPr>
                  <w:tcW w:w="4075"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  </w:t>
                  </w:r>
                </w:p>
              </w:tc>
              <w:tc>
                <w:tcPr>
                  <w:tcW w:w="1037" w:type="dxa"/>
                  <w:tcMar>
                    <w:right w:w="43" w:type="dxa"/>
                  </w:tcMar>
                </w:tcPr>
                <w:p w:rsidR="0006350E" w:rsidRDefault="0006350E" w:rsidP="00D31FF5">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sz w:val="18"/>
                      <w:szCs w:val="18"/>
                    </w:rPr>
                  </w:pPr>
                </w:p>
              </w:tc>
            </w:tr>
            <w:tr w:rsidR="0006350E" w:rsidTr="00D31FF5">
              <w:tc>
                <w:tcPr>
                  <w:tcW w:w="9390" w:type="dxa"/>
                  <w:gridSpan w:val="5"/>
                  <w:tcMar>
                    <w:right w:w="43" w:type="dxa"/>
                  </w:tcMar>
                </w:tcPr>
                <w:p w:rsidR="0006350E" w:rsidRDefault="0006350E" w:rsidP="00D31FF5">
                  <w:pPr>
                    <w:widowControl w:val="0"/>
                    <w:autoSpaceDE w:val="0"/>
                    <w:autoSpaceDN w:val="0"/>
                    <w:adjustRightInd w:val="0"/>
                    <w:spacing w:after="0" w:line="240" w:lineRule="auto"/>
                    <w:rPr>
                      <w:rFonts w:ascii="Arial" w:hAnsi="Arial" w:cs="Arial"/>
                      <w:b/>
                      <w:bCs/>
                      <w:sz w:val="18"/>
                      <w:szCs w:val="18"/>
                    </w:rPr>
                  </w:pPr>
                </w:p>
              </w:tc>
            </w:tr>
            <w:tr w:rsidR="0006350E" w:rsidTr="00D31FF5">
              <w:tc>
                <w:tcPr>
                  <w:tcW w:w="4075"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Income</w:t>
                  </w:r>
                </w:p>
              </w:tc>
              <w:tc>
                <w:tcPr>
                  <w:tcW w:w="864"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3,000  </w:t>
                  </w:r>
                </w:p>
              </w:tc>
              <w:tc>
                <w:tcPr>
                  <w:tcW w:w="1037" w:type="dxa"/>
                  <w:tcMar>
                    <w:right w:w="43" w:type="dxa"/>
                  </w:tcMar>
                </w:tcPr>
                <w:p w:rsidR="0006350E" w:rsidRDefault="0006350E" w:rsidP="00D31FF5">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sz w:val="18"/>
                      <w:szCs w:val="18"/>
                    </w:rPr>
                  </w:pPr>
                </w:p>
              </w:tc>
            </w:tr>
            <w:tr w:rsidR="0006350E" w:rsidTr="00D31FF5">
              <w:tc>
                <w:tcPr>
                  <w:tcW w:w="4075"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w:t>
                  </w:r>
                </w:p>
              </w:tc>
              <w:tc>
                <w:tcPr>
                  <w:tcW w:w="1037" w:type="dxa"/>
                  <w:tcMar>
                    <w:right w:w="43" w:type="dxa"/>
                  </w:tcMar>
                </w:tcPr>
                <w:p w:rsidR="0006350E" w:rsidRDefault="0006350E" w:rsidP="00D31FF5">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sz w:val="18"/>
                      <w:szCs w:val="18"/>
                    </w:rPr>
                  </w:pPr>
                </w:p>
              </w:tc>
            </w:tr>
            <w:tr w:rsidR="0006350E" w:rsidTr="00D31FF5">
              <w:tc>
                <w:tcPr>
                  <w:tcW w:w="4075"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Costs</w:t>
                  </w:r>
                </w:p>
              </w:tc>
              <w:tc>
                <w:tcPr>
                  <w:tcW w:w="864"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b/>
                      <w:bCs/>
                      <w:sz w:val="18"/>
                      <w:szCs w:val="18"/>
                    </w:rPr>
                  </w:pPr>
                </w:p>
              </w:tc>
              <w:tc>
                <w:tcPr>
                  <w:tcW w:w="1037" w:type="dxa"/>
                  <w:tcMar>
                    <w:right w:w="43" w:type="dxa"/>
                  </w:tcMar>
                </w:tcPr>
                <w:p w:rsidR="0006350E" w:rsidRDefault="0006350E" w:rsidP="00D31FF5">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sz w:val="18"/>
                      <w:szCs w:val="18"/>
                    </w:rPr>
                  </w:pPr>
                </w:p>
              </w:tc>
            </w:tr>
            <w:tr w:rsidR="0006350E" w:rsidTr="00D31FF5">
              <w:tc>
                <w:tcPr>
                  <w:tcW w:w="4075"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b/>
                      <w:bCs/>
                      <w:sz w:val="18"/>
                      <w:szCs w:val="18"/>
                    </w:rPr>
                  </w:pPr>
                </w:p>
              </w:tc>
              <w:tc>
                <w:tcPr>
                  <w:tcW w:w="1037" w:type="dxa"/>
                  <w:tcMar>
                    <w:right w:w="43" w:type="dxa"/>
                  </w:tcMar>
                </w:tcPr>
                <w:p w:rsidR="0006350E" w:rsidRDefault="0006350E" w:rsidP="00D31FF5">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sz w:val="18"/>
                      <w:szCs w:val="18"/>
                    </w:rPr>
                  </w:pPr>
                </w:p>
              </w:tc>
            </w:tr>
            <w:tr w:rsidR="0006350E" w:rsidTr="00D31FF5">
              <w:tc>
                <w:tcPr>
                  <w:tcW w:w="4075"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Administration</w:t>
                  </w:r>
                </w:p>
              </w:tc>
              <w:tc>
                <w:tcPr>
                  <w:tcW w:w="864"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212</w:t>
                  </w:r>
                </w:p>
              </w:tc>
              <w:tc>
                <w:tcPr>
                  <w:tcW w:w="1037" w:type="dxa"/>
                  <w:tcMar>
                    <w:right w:w="43" w:type="dxa"/>
                  </w:tcMar>
                </w:tcPr>
                <w:p w:rsidR="0006350E" w:rsidRDefault="0006350E" w:rsidP="00D31FF5">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sz w:val="18"/>
                      <w:szCs w:val="18"/>
                    </w:rPr>
                  </w:pPr>
                </w:p>
              </w:tc>
            </w:tr>
            <w:tr w:rsidR="0006350E" w:rsidTr="00D31FF5">
              <w:tc>
                <w:tcPr>
                  <w:tcW w:w="4075"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Facilitator</w:t>
                  </w:r>
                </w:p>
              </w:tc>
              <w:tc>
                <w:tcPr>
                  <w:tcW w:w="864"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1,053</w:t>
                  </w:r>
                </w:p>
              </w:tc>
              <w:tc>
                <w:tcPr>
                  <w:tcW w:w="1037" w:type="dxa"/>
                  <w:tcMar>
                    <w:right w:w="43" w:type="dxa"/>
                  </w:tcMar>
                </w:tcPr>
                <w:p w:rsidR="0006350E" w:rsidRDefault="0006350E" w:rsidP="00D31FF5">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sz w:val="18"/>
                      <w:szCs w:val="18"/>
                    </w:rPr>
                  </w:pPr>
                </w:p>
              </w:tc>
            </w:tr>
            <w:tr w:rsidR="0006350E" w:rsidTr="00D31FF5">
              <w:tc>
                <w:tcPr>
                  <w:tcW w:w="4075"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Testing Equipment</w:t>
                  </w:r>
                </w:p>
              </w:tc>
              <w:tc>
                <w:tcPr>
                  <w:tcW w:w="864"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1,735</w:t>
                  </w:r>
                </w:p>
              </w:tc>
              <w:tc>
                <w:tcPr>
                  <w:tcW w:w="1037" w:type="dxa"/>
                  <w:tcMar>
                    <w:right w:w="43" w:type="dxa"/>
                  </w:tcMar>
                </w:tcPr>
                <w:p w:rsidR="0006350E" w:rsidRDefault="0006350E" w:rsidP="00D31FF5">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sz w:val="18"/>
                      <w:szCs w:val="18"/>
                    </w:rPr>
                  </w:pPr>
                </w:p>
              </w:tc>
            </w:tr>
            <w:tr w:rsidR="0006350E" w:rsidTr="00D31FF5">
              <w:tc>
                <w:tcPr>
                  <w:tcW w:w="4075"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sz w:val="18"/>
                      <w:szCs w:val="18"/>
                    </w:rPr>
                  </w:pPr>
                </w:p>
              </w:tc>
            </w:tr>
            <w:tr w:rsidR="0006350E" w:rsidTr="00D31FF5">
              <w:tc>
                <w:tcPr>
                  <w:tcW w:w="4075"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3,000 </w:t>
                  </w:r>
                </w:p>
              </w:tc>
              <w:tc>
                <w:tcPr>
                  <w:tcW w:w="1037" w:type="dxa"/>
                  <w:tcMar>
                    <w:right w:w="43" w:type="dxa"/>
                  </w:tcMar>
                </w:tcPr>
                <w:p w:rsidR="0006350E" w:rsidRDefault="0006350E" w:rsidP="00D31FF5">
                  <w:pPr>
                    <w:widowControl w:val="0"/>
                    <w:autoSpaceDE w:val="0"/>
                    <w:autoSpaceDN w:val="0"/>
                    <w:adjustRightInd w:val="0"/>
                    <w:spacing w:after="0" w:line="240" w:lineRule="auto"/>
                    <w:rPr>
                      <w:rFonts w:ascii="Arial" w:hAnsi="Arial" w:cs="Arial"/>
                      <w:b/>
                      <w:bCs/>
                      <w:sz w:val="18"/>
                      <w:szCs w:val="18"/>
                    </w:rPr>
                  </w:pPr>
                </w:p>
              </w:tc>
              <w:tc>
                <w:tcPr>
                  <w:tcW w:w="1253"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sz w:val="18"/>
                      <w:szCs w:val="18"/>
                    </w:rPr>
                  </w:pPr>
                </w:p>
              </w:tc>
            </w:tr>
            <w:tr w:rsidR="0006350E" w:rsidTr="00D31FF5">
              <w:tc>
                <w:tcPr>
                  <w:tcW w:w="4075"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864"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2161"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c>
                <w:tcPr>
                  <w:tcW w:w="1037" w:type="dxa"/>
                  <w:tcMar>
                    <w:right w:w="43" w:type="dxa"/>
                  </w:tcMar>
                </w:tcPr>
                <w:p w:rsidR="0006350E" w:rsidRDefault="0006350E" w:rsidP="00D31FF5">
                  <w:pPr>
                    <w:widowControl w:val="0"/>
                    <w:autoSpaceDE w:val="0"/>
                    <w:autoSpaceDN w:val="0"/>
                    <w:adjustRightInd w:val="0"/>
                    <w:spacing w:after="0" w:line="240" w:lineRule="auto"/>
                    <w:rPr>
                      <w:rFonts w:ascii="Arial" w:hAnsi="Arial" w:cs="Arial"/>
                      <w:sz w:val="18"/>
                      <w:szCs w:val="18"/>
                    </w:rPr>
                  </w:pPr>
                </w:p>
              </w:tc>
              <w:tc>
                <w:tcPr>
                  <w:tcW w:w="1253" w:type="dxa"/>
                  <w:tcMar>
                    <w:right w:w="43" w:type="dxa"/>
                  </w:tcMar>
                </w:tcPr>
                <w:p w:rsidR="0006350E" w:rsidRDefault="0006350E" w:rsidP="00D31FF5">
                  <w:pPr>
                    <w:widowControl w:val="0"/>
                    <w:autoSpaceDE w:val="0"/>
                    <w:autoSpaceDN w:val="0"/>
                    <w:adjustRightInd w:val="0"/>
                    <w:spacing w:after="0" w:line="240" w:lineRule="auto"/>
                    <w:jc w:val="right"/>
                    <w:rPr>
                      <w:rFonts w:ascii="Arial" w:hAnsi="Arial" w:cs="Arial"/>
                      <w:sz w:val="18"/>
                      <w:szCs w:val="18"/>
                    </w:rPr>
                  </w:pPr>
                </w:p>
              </w:tc>
            </w:tr>
          </w:tbl>
          <w:p w:rsidR="0006350E" w:rsidRDefault="0006350E" w:rsidP="00D31FF5">
            <w:pPr>
              <w:widowControl w:val="0"/>
              <w:autoSpaceDE w:val="0"/>
              <w:autoSpaceDN w:val="0"/>
              <w:adjustRightInd w:val="0"/>
              <w:spacing w:after="0" w:line="240" w:lineRule="auto"/>
              <w:rPr>
                <w:rFonts w:ascii="Arial" w:hAnsi="Arial" w:cs="Arial"/>
                <w:sz w:val="2"/>
                <w:szCs w:val="2"/>
              </w:rPr>
            </w:pPr>
          </w:p>
        </w:tc>
      </w:tr>
    </w:tbl>
    <w:p w:rsidR="00FB1675" w:rsidRDefault="00FB1675">
      <w:pPr>
        <w:widowControl w:val="0"/>
        <w:autoSpaceDE w:val="0"/>
        <w:autoSpaceDN w:val="0"/>
        <w:adjustRightInd w:val="0"/>
        <w:spacing w:after="0" w:line="240" w:lineRule="auto"/>
        <w:rPr>
          <w:rFonts w:ascii="Arial" w:hAnsi="Arial" w:cs="Arial"/>
          <w:sz w:val="2"/>
          <w:szCs w:val="2"/>
        </w:rPr>
      </w:pPr>
    </w:p>
    <w:sectPr w:rsidR="00FB1675">
      <w:headerReference w:type="default" r:id="rId37"/>
      <w:footerReference w:type="default" r:id="rId38"/>
      <w:pgSz w:w="11910" w:h="16836" w:code="9"/>
      <w:pgMar w:top="1080" w:right="1080" w:bottom="720" w:left="1440" w:header="1051" w:footer="8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4C" w:rsidRDefault="00F9064C">
      <w:pPr>
        <w:spacing w:after="0" w:line="240" w:lineRule="auto"/>
      </w:pPr>
      <w:r>
        <w:separator/>
      </w:r>
    </w:p>
  </w:endnote>
  <w:endnote w:type="continuationSeparator" w:id="0">
    <w:p w:rsidR="00F9064C" w:rsidRDefault="00F90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9"/>
    </w:tblGrid>
    <w:tr w:rsidR="005E1642">
      <w:tc>
        <w:tcPr>
          <w:tcW w:w="938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Gerard T Murphy &amp; Company</w:t>
          </w:r>
        </w:p>
      </w:tc>
    </w:tr>
    <w:tr w:rsidR="005E1642">
      <w:tc>
        <w:tcPr>
          <w:tcW w:w="938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60 Springfield Avenue</w:t>
          </w:r>
        </w:p>
      </w:tc>
    </w:tr>
    <w:tr w:rsidR="005E1642">
      <w:tc>
        <w:tcPr>
          <w:tcW w:w="938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Dublin 6W</w:t>
          </w:r>
        </w:p>
      </w:tc>
    </w:tr>
    <w:tr w:rsidR="005E1642">
      <w:tc>
        <w:tcPr>
          <w:tcW w:w="938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Republic of Ireland</w:t>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5E1642">
      <w:tc>
        <w:tcPr>
          <w:tcW w:w="9015"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353"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DB5BD9">
            <w:rPr>
              <w:rFonts w:ascii="Arial" w:hAnsi="Arial" w:cs="Arial"/>
              <w:b/>
              <w:bCs/>
              <w:noProof/>
              <w:sz w:val="18"/>
              <w:szCs w:val="18"/>
            </w:rPr>
            <w:t>11</w:t>
          </w:r>
          <w:r>
            <w:rPr>
              <w:rFonts w:ascii="Arial" w:hAnsi="Arial" w:cs="Arial"/>
              <w:b/>
              <w:bCs/>
              <w:sz w:val="18"/>
              <w:szCs w:val="18"/>
            </w:rPr>
            <w:fldChar w:fldCharType="end"/>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5E1642">
      <w:tc>
        <w:tcPr>
          <w:tcW w:w="9015"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353"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DB5BD9">
            <w:rPr>
              <w:rFonts w:ascii="Arial" w:hAnsi="Arial" w:cs="Arial"/>
              <w:b/>
              <w:bCs/>
              <w:noProof/>
              <w:sz w:val="18"/>
              <w:szCs w:val="18"/>
            </w:rPr>
            <w:t>14</w:t>
          </w:r>
          <w:r>
            <w:rPr>
              <w:rFonts w:ascii="Arial" w:hAnsi="Arial" w:cs="Arial"/>
              <w:b/>
              <w:bCs/>
              <w:sz w:val="18"/>
              <w:szCs w:val="18"/>
            </w:rPr>
            <w:fldChar w:fldCharType="end"/>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5E1642">
      <w:tc>
        <w:tcPr>
          <w:tcW w:w="9015"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353"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DB5BD9">
            <w:rPr>
              <w:rFonts w:ascii="Arial" w:hAnsi="Arial" w:cs="Arial"/>
              <w:b/>
              <w:bCs/>
              <w:noProof/>
              <w:sz w:val="18"/>
              <w:szCs w:val="18"/>
            </w:rPr>
            <w:t>12</w:t>
          </w:r>
          <w:r>
            <w:rPr>
              <w:rFonts w:ascii="Arial" w:hAnsi="Arial" w:cs="Arial"/>
              <w:b/>
              <w:bCs/>
              <w:sz w:val="18"/>
              <w:szCs w:val="18"/>
            </w:rPr>
            <w:fldChar w:fldCharType="end"/>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5E1642">
      <w:tc>
        <w:tcPr>
          <w:tcW w:w="9015"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353"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DB5BD9">
            <w:rPr>
              <w:rFonts w:ascii="Arial" w:hAnsi="Arial" w:cs="Arial"/>
              <w:b/>
              <w:bCs/>
              <w:noProof/>
              <w:sz w:val="18"/>
              <w:szCs w:val="18"/>
            </w:rPr>
            <w:t>15</w:t>
          </w:r>
          <w:r>
            <w:rPr>
              <w:rFonts w:ascii="Arial" w:hAnsi="Arial" w:cs="Arial"/>
              <w:b/>
              <w:bCs/>
              <w:sz w:val="18"/>
              <w:szCs w:val="18"/>
            </w:rPr>
            <w:fldChar w:fldCharType="end"/>
          </w: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63"/>
      <w:gridCol w:w="340"/>
    </w:tblGrid>
    <w:tr w:rsidR="005E1642">
      <w:tc>
        <w:tcPr>
          <w:tcW w:w="9015"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The supplementary information does not form part of the audited financial statements</w:t>
          </w: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2"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340"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DB5BD9">
            <w:rPr>
              <w:rFonts w:ascii="Arial" w:hAnsi="Arial" w:cs="Arial"/>
              <w:b/>
              <w:bCs/>
              <w:noProof/>
              <w:sz w:val="18"/>
              <w:szCs w:val="18"/>
            </w:rPr>
            <w:t>16</w:t>
          </w:r>
          <w:r>
            <w:rPr>
              <w:rFonts w:ascii="Arial" w:hAnsi="Arial" w:cs="Arial"/>
              <w:b/>
              <w:bCs/>
              <w:sz w:val="18"/>
              <w:szCs w:val="18"/>
            </w:rPr>
            <w:fldChar w:fldCharType="end"/>
          </w: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63"/>
      <w:gridCol w:w="340"/>
    </w:tblGrid>
    <w:tr w:rsidR="005E1642">
      <w:tc>
        <w:tcPr>
          <w:tcW w:w="9015"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The supplementary information does not form part of the audited financial statements</w:t>
          </w: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2"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340"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DB5BD9">
            <w:rPr>
              <w:rFonts w:ascii="Arial" w:hAnsi="Arial" w:cs="Arial"/>
              <w:b/>
              <w:bCs/>
              <w:noProof/>
              <w:sz w:val="18"/>
              <w:szCs w:val="18"/>
            </w:rPr>
            <w:t>17</w:t>
          </w:r>
          <w:r>
            <w:rPr>
              <w:rFonts w:ascii="Arial" w:hAnsi="Arial" w:cs="Arial"/>
              <w:b/>
              <w:bCs/>
              <w:sz w:val="18"/>
              <w:szCs w:val="18"/>
            </w:rPr>
            <w:fldChar w:fldCharType="end"/>
          </w: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63"/>
      <w:gridCol w:w="340"/>
    </w:tblGrid>
    <w:tr w:rsidR="005E1642">
      <w:tc>
        <w:tcPr>
          <w:tcW w:w="9015"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The supplementary information does not form part of the audited financial statements</w:t>
          </w: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2"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340"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DB5BD9">
            <w:rPr>
              <w:rFonts w:ascii="Arial" w:hAnsi="Arial" w:cs="Arial"/>
              <w:b/>
              <w:bCs/>
              <w:noProof/>
              <w:sz w:val="18"/>
              <w:szCs w:val="18"/>
            </w:rPr>
            <w:t>20</w:t>
          </w:r>
          <w:r>
            <w:rPr>
              <w:rFonts w:ascii="Arial" w:hAnsi="Arial" w:cs="Arial"/>
              <w:b/>
              <w:bCs/>
              <w:sz w:val="18"/>
              <w:szCs w:val="18"/>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5E1642">
      <w:tc>
        <w:tcPr>
          <w:tcW w:w="9015"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353"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DB5BD9">
            <w:rPr>
              <w:rFonts w:ascii="Arial" w:hAnsi="Arial" w:cs="Arial"/>
              <w:b/>
              <w:bCs/>
              <w:noProof/>
              <w:sz w:val="18"/>
              <w:szCs w:val="18"/>
            </w:rPr>
            <w:t>2</w:t>
          </w:r>
          <w:r>
            <w:rPr>
              <w:rFonts w:ascii="Arial" w:hAnsi="Arial" w:cs="Arial"/>
              <w:b/>
              <w:bCs/>
              <w:sz w:val="18"/>
              <w:szCs w:val="18"/>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5E1642">
      <w:tc>
        <w:tcPr>
          <w:tcW w:w="9015"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353"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DB5BD9">
            <w:rPr>
              <w:rFonts w:ascii="Arial" w:hAnsi="Arial" w:cs="Arial"/>
              <w:b/>
              <w:bCs/>
              <w:noProof/>
              <w:sz w:val="18"/>
              <w:szCs w:val="18"/>
            </w:rPr>
            <w:t>3</w:t>
          </w:r>
          <w:r>
            <w:rPr>
              <w:rFonts w:ascii="Arial" w:hAnsi="Arial" w:cs="Arial"/>
              <w:b/>
              <w:bCs/>
              <w:sz w:val="18"/>
              <w:szCs w:val="18"/>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5E1642">
      <w:tc>
        <w:tcPr>
          <w:tcW w:w="9015"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353"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DB5BD9">
            <w:rPr>
              <w:rFonts w:ascii="Arial" w:hAnsi="Arial" w:cs="Arial"/>
              <w:b/>
              <w:bCs/>
              <w:noProof/>
              <w:sz w:val="18"/>
              <w:szCs w:val="18"/>
            </w:rPr>
            <w:t>5</w:t>
          </w:r>
          <w:r>
            <w:rPr>
              <w:rFonts w:ascii="Arial" w:hAnsi="Arial" w:cs="Arial"/>
              <w:b/>
              <w:bCs/>
              <w:sz w:val="18"/>
              <w:szCs w:val="18"/>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5E1642">
      <w:tc>
        <w:tcPr>
          <w:tcW w:w="9015"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353"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DB5BD9">
            <w:rPr>
              <w:rFonts w:ascii="Arial" w:hAnsi="Arial" w:cs="Arial"/>
              <w:b/>
              <w:bCs/>
              <w:noProof/>
              <w:sz w:val="18"/>
              <w:szCs w:val="18"/>
            </w:rPr>
            <w:t>6</w:t>
          </w:r>
          <w:r>
            <w:rPr>
              <w:rFonts w:ascii="Arial" w:hAnsi="Arial" w:cs="Arial"/>
              <w:b/>
              <w:bCs/>
              <w:sz w:val="18"/>
              <w:szCs w:val="18"/>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5E1642">
      <w:tc>
        <w:tcPr>
          <w:tcW w:w="9015"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353"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DB5BD9">
            <w:rPr>
              <w:rFonts w:ascii="Arial" w:hAnsi="Arial" w:cs="Arial"/>
              <w:b/>
              <w:bCs/>
              <w:noProof/>
              <w:sz w:val="18"/>
              <w:szCs w:val="18"/>
            </w:rPr>
            <w:t>7</w:t>
          </w:r>
          <w:r>
            <w:rPr>
              <w:rFonts w:ascii="Arial" w:hAnsi="Arial" w:cs="Arial"/>
              <w:b/>
              <w:bCs/>
              <w:sz w:val="18"/>
              <w:szCs w:val="18"/>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63"/>
      <w:gridCol w:w="340"/>
    </w:tblGrid>
    <w:tr w:rsidR="005E1642">
      <w:tc>
        <w:tcPr>
          <w:tcW w:w="9015"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The notes on pages </w:t>
          </w:r>
          <w:r>
            <w:rPr>
              <w:rFonts w:ascii="Arial" w:hAnsi="Arial" w:cs="Arial"/>
              <w:sz w:val="16"/>
              <w:szCs w:val="16"/>
            </w:rPr>
            <w:fldChar w:fldCharType="begin"/>
          </w:r>
          <w:r>
            <w:rPr>
              <w:rFonts w:ascii="Arial" w:hAnsi="Arial" w:cs="Arial"/>
              <w:sz w:val="16"/>
              <w:szCs w:val="16"/>
            </w:rPr>
            <w:instrText xml:space="preserve">PAGEREF NTEntity \h </w:instrText>
          </w:r>
          <w:r>
            <w:rPr>
              <w:rFonts w:ascii="Arial" w:hAnsi="Arial" w:cs="Arial"/>
              <w:sz w:val="16"/>
              <w:szCs w:val="16"/>
            </w:rPr>
          </w:r>
          <w:r>
            <w:rPr>
              <w:rFonts w:ascii="Arial" w:hAnsi="Arial" w:cs="Arial"/>
              <w:sz w:val="16"/>
              <w:szCs w:val="16"/>
            </w:rPr>
            <w:fldChar w:fldCharType="separate"/>
          </w:r>
          <w:r w:rsidR="00DB5BD9">
            <w:rPr>
              <w:rFonts w:ascii="Arial" w:hAnsi="Arial" w:cs="Arial"/>
              <w:noProof/>
              <w:sz w:val="16"/>
              <w:szCs w:val="16"/>
            </w:rPr>
            <w:t>10</w:t>
          </w:r>
          <w:r>
            <w:rPr>
              <w:rFonts w:ascii="Arial" w:hAnsi="Arial" w:cs="Arial"/>
              <w:sz w:val="16"/>
              <w:szCs w:val="16"/>
            </w:rPr>
            <w:fldChar w:fldCharType="end"/>
          </w:r>
          <w:r>
            <w:rPr>
              <w:rFonts w:ascii="Arial" w:hAnsi="Arial" w:cs="Arial"/>
              <w:sz w:val="16"/>
              <w:szCs w:val="16"/>
            </w:rPr>
            <w:t> to </w:t>
          </w:r>
          <w:r>
            <w:rPr>
              <w:rFonts w:ascii="Arial" w:hAnsi="Arial" w:cs="Arial"/>
              <w:sz w:val="16"/>
              <w:szCs w:val="16"/>
            </w:rPr>
            <w:fldChar w:fldCharType="begin"/>
          </w:r>
          <w:r>
            <w:rPr>
              <w:rFonts w:ascii="Arial" w:hAnsi="Arial" w:cs="Arial"/>
              <w:sz w:val="16"/>
              <w:szCs w:val="16"/>
            </w:rPr>
            <w:instrText xml:space="preserve">PAGEREF NTAppFinSt \h </w:instrText>
          </w:r>
          <w:r>
            <w:rPr>
              <w:rFonts w:ascii="Arial" w:hAnsi="Arial" w:cs="Arial"/>
              <w:sz w:val="16"/>
              <w:szCs w:val="16"/>
            </w:rPr>
          </w:r>
          <w:r>
            <w:rPr>
              <w:rFonts w:ascii="Arial" w:hAnsi="Arial" w:cs="Arial"/>
              <w:sz w:val="16"/>
              <w:szCs w:val="16"/>
            </w:rPr>
            <w:fldChar w:fldCharType="separate"/>
          </w:r>
          <w:r w:rsidR="00DB5BD9">
            <w:rPr>
              <w:rFonts w:ascii="Arial" w:hAnsi="Arial" w:cs="Arial"/>
              <w:noProof/>
              <w:sz w:val="16"/>
              <w:szCs w:val="16"/>
            </w:rPr>
            <w:t>10</w:t>
          </w:r>
          <w:r>
            <w:rPr>
              <w:rFonts w:ascii="Arial" w:hAnsi="Arial" w:cs="Arial"/>
              <w:sz w:val="16"/>
              <w:szCs w:val="16"/>
            </w:rPr>
            <w:fldChar w:fldCharType="end"/>
          </w:r>
          <w:r>
            <w:rPr>
              <w:rFonts w:ascii="Arial" w:hAnsi="Arial" w:cs="Arial"/>
              <w:sz w:val="16"/>
              <w:szCs w:val="16"/>
            </w:rPr>
            <w:t> form part of the financial statements</w:t>
          </w: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2"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340"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DB5BD9">
            <w:rPr>
              <w:rFonts w:ascii="Arial" w:hAnsi="Arial" w:cs="Arial"/>
              <w:b/>
              <w:bCs/>
              <w:noProof/>
              <w:sz w:val="18"/>
              <w:szCs w:val="18"/>
            </w:rPr>
            <w:t>8</w:t>
          </w:r>
          <w:r>
            <w:rPr>
              <w:rFonts w:ascii="Arial" w:hAnsi="Arial" w:cs="Arial"/>
              <w:b/>
              <w:bCs/>
              <w:sz w:val="18"/>
              <w:szCs w:val="18"/>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63"/>
      <w:gridCol w:w="63"/>
      <w:gridCol w:w="329"/>
    </w:tblGrid>
    <w:tr w:rsidR="005E1642">
      <w:tc>
        <w:tcPr>
          <w:tcW w:w="9015"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The notes on pages </w:t>
          </w:r>
          <w:r>
            <w:rPr>
              <w:rFonts w:ascii="Arial" w:hAnsi="Arial" w:cs="Arial"/>
              <w:sz w:val="16"/>
              <w:szCs w:val="16"/>
            </w:rPr>
            <w:fldChar w:fldCharType="begin"/>
          </w:r>
          <w:r>
            <w:rPr>
              <w:rFonts w:ascii="Arial" w:hAnsi="Arial" w:cs="Arial"/>
              <w:sz w:val="16"/>
              <w:szCs w:val="16"/>
            </w:rPr>
            <w:instrText xml:space="preserve">PAGEREF NTEntity \h </w:instrText>
          </w:r>
          <w:r>
            <w:rPr>
              <w:rFonts w:ascii="Arial" w:hAnsi="Arial" w:cs="Arial"/>
              <w:sz w:val="16"/>
              <w:szCs w:val="16"/>
            </w:rPr>
          </w:r>
          <w:r>
            <w:rPr>
              <w:rFonts w:ascii="Arial" w:hAnsi="Arial" w:cs="Arial"/>
              <w:sz w:val="16"/>
              <w:szCs w:val="16"/>
            </w:rPr>
            <w:fldChar w:fldCharType="separate"/>
          </w:r>
          <w:r w:rsidR="00DB5BD9">
            <w:rPr>
              <w:rFonts w:ascii="Arial" w:hAnsi="Arial" w:cs="Arial"/>
              <w:noProof/>
              <w:sz w:val="16"/>
              <w:szCs w:val="16"/>
            </w:rPr>
            <w:t>12</w:t>
          </w:r>
          <w:r>
            <w:rPr>
              <w:rFonts w:ascii="Arial" w:hAnsi="Arial" w:cs="Arial"/>
              <w:sz w:val="16"/>
              <w:szCs w:val="16"/>
            </w:rPr>
            <w:fldChar w:fldCharType="end"/>
          </w:r>
          <w:r>
            <w:rPr>
              <w:rFonts w:ascii="Arial" w:hAnsi="Arial" w:cs="Arial"/>
              <w:sz w:val="16"/>
              <w:szCs w:val="16"/>
            </w:rPr>
            <w:t> to </w:t>
          </w:r>
          <w:r>
            <w:rPr>
              <w:rFonts w:ascii="Arial" w:hAnsi="Arial" w:cs="Arial"/>
              <w:sz w:val="16"/>
              <w:szCs w:val="16"/>
            </w:rPr>
            <w:fldChar w:fldCharType="begin"/>
          </w:r>
          <w:r>
            <w:rPr>
              <w:rFonts w:ascii="Arial" w:hAnsi="Arial" w:cs="Arial"/>
              <w:sz w:val="16"/>
              <w:szCs w:val="16"/>
            </w:rPr>
            <w:instrText xml:space="preserve">PAGEREF NTAppFinSt \h </w:instrText>
          </w:r>
          <w:r>
            <w:rPr>
              <w:rFonts w:ascii="Arial" w:hAnsi="Arial" w:cs="Arial"/>
              <w:sz w:val="16"/>
              <w:szCs w:val="16"/>
            </w:rPr>
          </w:r>
          <w:r>
            <w:rPr>
              <w:rFonts w:ascii="Arial" w:hAnsi="Arial" w:cs="Arial"/>
              <w:sz w:val="16"/>
              <w:szCs w:val="16"/>
            </w:rPr>
            <w:fldChar w:fldCharType="separate"/>
          </w:r>
          <w:r w:rsidR="00DB5BD9">
            <w:rPr>
              <w:rFonts w:ascii="Arial" w:hAnsi="Arial" w:cs="Arial"/>
              <w:noProof/>
              <w:sz w:val="16"/>
              <w:szCs w:val="16"/>
            </w:rPr>
            <w:t>12</w:t>
          </w:r>
          <w:r>
            <w:rPr>
              <w:rFonts w:ascii="Arial" w:hAnsi="Arial" w:cs="Arial"/>
              <w:sz w:val="16"/>
              <w:szCs w:val="16"/>
            </w:rPr>
            <w:fldChar w:fldCharType="end"/>
          </w:r>
          <w:r>
            <w:rPr>
              <w:rFonts w:ascii="Arial" w:hAnsi="Arial" w:cs="Arial"/>
              <w:sz w:val="16"/>
              <w:szCs w:val="16"/>
            </w:rPr>
            <w:t> form part of the financial statements</w:t>
          </w: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2"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329"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DB5BD9">
            <w:rPr>
              <w:rFonts w:ascii="Arial" w:hAnsi="Arial" w:cs="Arial"/>
              <w:b/>
              <w:bCs/>
              <w:noProof/>
              <w:sz w:val="18"/>
              <w:szCs w:val="18"/>
            </w:rPr>
            <w:t>9</w:t>
          </w:r>
          <w:r>
            <w:rPr>
              <w:rFonts w:ascii="Arial" w:hAnsi="Arial" w:cs="Arial"/>
              <w:b/>
              <w:bCs/>
              <w:sz w:val="18"/>
              <w:szCs w:val="18"/>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015"/>
      <w:gridCol w:w="63"/>
      <w:gridCol w:w="63"/>
      <w:gridCol w:w="353"/>
    </w:tblGrid>
    <w:tr w:rsidR="005E1642">
      <w:tc>
        <w:tcPr>
          <w:tcW w:w="9015"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1"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353" w:type="dxa"/>
          <w:tcBorders>
            <w:top w:val="single" w:sz="4" w:space="0" w:color="auto"/>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fldChar w:fldCharType="begin"/>
          </w:r>
          <w:r>
            <w:rPr>
              <w:rFonts w:ascii="Arial" w:hAnsi="Arial" w:cs="Arial"/>
              <w:b/>
              <w:bCs/>
              <w:sz w:val="18"/>
              <w:szCs w:val="18"/>
            </w:rPr>
            <w:instrText>PAGE</w:instrText>
          </w:r>
          <w:r>
            <w:rPr>
              <w:rFonts w:ascii="Arial" w:hAnsi="Arial" w:cs="Arial"/>
              <w:b/>
              <w:bCs/>
              <w:sz w:val="18"/>
              <w:szCs w:val="18"/>
            </w:rPr>
            <w:fldChar w:fldCharType="separate"/>
          </w:r>
          <w:r w:rsidR="00DB5BD9">
            <w:rPr>
              <w:rFonts w:ascii="Arial" w:hAnsi="Arial" w:cs="Arial"/>
              <w:b/>
              <w:bCs/>
              <w:noProof/>
              <w:sz w:val="18"/>
              <w:szCs w:val="18"/>
            </w:rPr>
            <w:t>10</w:t>
          </w:r>
          <w:r>
            <w:rPr>
              <w:rFonts w:ascii="Arial" w:hAnsi="Arial" w:cs="Arial"/>
              <w:b/>
              <w:bCs/>
              <w:sz w:val="18"/>
              <w:szCs w:val="18"/>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4C" w:rsidRDefault="00F9064C">
      <w:pPr>
        <w:spacing w:after="0" w:line="240" w:lineRule="auto"/>
      </w:pPr>
      <w:r>
        <w:separator/>
      </w:r>
    </w:p>
  </w:footnote>
  <w:footnote w:type="continuationSeparator" w:id="0">
    <w:p w:rsidR="00F9064C" w:rsidRDefault="00F906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252"/>
    </w:tblGrid>
    <w:tr w:rsidR="005E1642">
      <w:tc>
        <w:tcPr>
          <w:tcW w:w="4252"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55"/>
      <w:gridCol w:w="648"/>
      <w:gridCol w:w="1297"/>
      <w:gridCol w:w="2289"/>
    </w:tblGrid>
    <w:tr w:rsidR="005E1642">
      <w:tc>
        <w:tcPr>
          <w:tcW w:w="9389" w:type="dxa"/>
          <w:gridSpan w:val="4"/>
          <w:tcBorders>
            <w:top w:val="nil"/>
            <w:left w:val="nil"/>
            <w:bottom w:val="nil"/>
            <w:right w:val="nil"/>
          </w:tcBorders>
          <w:tcMar>
            <w:right w:w="43" w:type="dxa"/>
          </w:tcMar>
        </w:tcPr>
        <w:p w:rsidR="005E1642" w:rsidRDefault="00F86BE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COPD Support Ireland Company Limited by Guarantee</w:t>
          </w:r>
        </w:p>
      </w:tc>
    </w:tr>
    <w:tr w:rsidR="005E1642">
      <w:tc>
        <w:tcPr>
          <w:tcW w:w="9389" w:type="dxa"/>
          <w:gridSpan w:val="4"/>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CASH FLOW STATEMENT</w:t>
          </w:r>
        </w:p>
      </w:tc>
    </w:tr>
    <w:tr w:rsidR="005E1642">
      <w:tc>
        <w:tcPr>
          <w:tcW w:w="9389" w:type="dxa"/>
          <w:gridSpan w:val="4"/>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for the year ended 31 December 2016</w:t>
          </w:r>
        </w:p>
      </w:tc>
    </w:tr>
    <w:tr w:rsidR="005E1642">
      <w:tc>
        <w:tcPr>
          <w:tcW w:w="9389" w:type="dxa"/>
          <w:gridSpan w:val="4"/>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r>
    <w:tr w:rsidR="005E1642">
      <w:tc>
        <w:tcPr>
          <w:tcW w:w="5155"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648"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297"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2016  </w:t>
          </w:r>
        </w:p>
      </w:tc>
      <w:tc>
        <w:tcPr>
          <w:tcW w:w="228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2015  </w:t>
          </w:r>
        </w:p>
      </w:tc>
    </w:tr>
    <w:tr w:rsidR="005E1642">
      <w:tc>
        <w:tcPr>
          <w:tcW w:w="5155"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648"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Notes</w:t>
          </w:r>
        </w:p>
      </w:tc>
      <w:tc>
        <w:tcPr>
          <w:tcW w:w="1297"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  </w:t>
          </w:r>
        </w:p>
      </w:tc>
      <w:tc>
        <w:tcPr>
          <w:tcW w:w="228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165"/>
      <w:gridCol w:w="1224"/>
    </w:tblGrid>
    <w:tr w:rsidR="005E1642">
      <w:tc>
        <w:tcPr>
          <w:tcW w:w="9389" w:type="dxa"/>
          <w:gridSpan w:val="2"/>
          <w:tcBorders>
            <w:top w:val="nil"/>
            <w:left w:val="nil"/>
            <w:bottom w:val="nil"/>
            <w:right w:val="nil"/>
          </w:tcBorders>
          <w:tcMar>
            <w:right w:w="43" w:type="dxa"/>
          </w:tcMar>
        </w:tcPr>
        <w:p w:rsidR="005E1642" w:rsidRDefault="00F86BE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COPD Support Ireland Company Limited by Guarantee</w:t>
          </w:r>
        </w:p>
      </w:tc>
    </w:tr>
    <w:tr w:rsidR="005E1642">
      <w:tc>
        <w:tcPr>
          <w:tcW w:w="8165"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NOTES TO THE FINANCIAL STATEMENTS</w:t>
          </w:r>
        </w:p>
      </w:tc>
      <w:tc>
        <w:tcPr>
          <w:tcW w:w="1224"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continued</w:t>
          </w:r>
        </w:p>
      </w:tc>
    </w:tr>
    <w:tr w:rsidR="005E1642">
      <w:tc>
        <w:tcPr>
          <w:tcW w:w="9389" w:type="dxa"/>
          <w:gridSpan w:val="2"/>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for the year ended 31 December 2016</w:t>
          </w: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8165"/>
      <w:gridCol w:w="1224"/>
    </w:tblGrid>
    <w:tr w:rsidR="005E1642">
      <w:tc>
        <w:tcPr>
          <w:tcW w:w="9389" w:type="dxa"/>
          <w:gridSpan w:val="2"/>
          <w:tcBorders>
            <w:top w:val="nil"/>
            <w:left w:val="nil"/>
            <w:bottom w:val="nil"/>
            <w:right w:val="nil"/>
          </w:tcBorders>
          <w:tcMar>
            <w:right w:w="43" w:type="dxa"/>
          </w:tcMar>
        </w:tcPr>
        <w:p w:rsidR="005E1642" w:rsidRDefault="00F86BE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COPD Support Ireland Company Limited by Guarantee</w:t>
          </w:r>
        </w:p>
      </w:tc>
    </w:tr>
    <w:tr w:rsidR="005E1642">
      <w:tc>
        <w:tcPr>
          <w:tcW w:w="8165"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NOTES TO THE FINANCIAL STATEMENTS</w:t>
          </w:r>
        </w:p>
      </w:tc>
      <w:tc>
        <w:tcPr>
          <w:tcW w:w="1224"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b/>
              <w:bCs/>
              <w:sz w:val="28"/>
              <w:szCs w:val="28"/>
            </w:rPr>
          </w:pPr>
        </w:p>
      </w:tc>
    </w:tr>
    <w:tr w:rsidR="005E1642">
      <w:tc>
        <w:tcPr>
          <w:tcW w:w="9389" w:type="dxa"/>
          <w:gridSpan w:val="2"/>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for the year ended 31 December 2016</w:t>
          </w: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252"/>
    </w:tblGrid>
    <w:tr w:rsidR="005E1642">
      <w:tc>
        <w:tcPr>
          <w:tcW w:w="4252"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9"/>
    </w:tblGrid>
    <w:tr w:rsidR="005E1642">
      <w:tc>
        <w:tcPr>
          <w:tcW w:w="9389" w:type="dxa"/>
          <w:tcBorders>
            <w:top w:val="nil"/>
            <w:left w:val="nil"/>
            <w:bottom w:val="nil"/>
            <w:right w:val="nil"/>
          </w:tcBorders>
          <w:tcMar>
            <w:right w:w="43" w:type="dxa"/>
          </w:tcMar>
        </w:tcPr>
        <w:p w:rsidR="005E1642" w:rsidRDefault="00F86BE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COPD Support Ireland Company Limited by Guarantee</w:t>
          </w: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9"/>
    </w:tblGrid>
    <w:tr w:rsidR="005E1642">
      <w:tc>
        <w:tcPr>
          <w:tcW w:w="9389" w:type="dxa"/>
          <w:tcBorders>
            <w:top w:val="nil"/>
            <w:left w:val="nil"/>
            <w:bottom w:val="nil"/>
            <w:right w:val="nil"/>
          </w:tcBorders>
          <w:tcMar>
            <w:right w:w="43" w:type="dxa"/>
          </w:tcMar>
        </w:tcPr>
        <w:p w:rsidR="005E1642" w:rsidRDefault="00F86BE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COPD Support Ireland Company Limited by Guarantee</w:t>
          </w: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9"/>
    </w:tblGrid>
    <w:tr w:rsidR="005E1642">
      <w:tc>
        <w:tcPr>
          <w:tcW w:w="9389" w:type="dxa"/>
          <w:tcBorders>
            <w:top w:val="nil"/>
            <w:left w:val="nil"/>
            <w:bottom w:val="nil"/>
            <w:right w:val="nil"/>
          </w:tcBorders>
          <w:tcMar>
            <w:right w:w="43" w:type="dxa"/>
          </w:tcMar>
        </w:tcPr>
        <w:p w:rsidR="005E1642" w:rsidRDefault="00F86BE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COPD Support Ireland Company Limited by Guarantee</w:t>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9"/>
    </w:tblGrid>
    <w:tr w:rsidR="005E1642">
      <w:tc>
        <w:tcPr>
          <w:tcW w:w="9389" w:type="dxa"/>
          <w:tcBorders>
            <w:top w:val="nil"/>
            <w:left w:val="nil"/>
            <w:bottom w:val="nil"/>
            <w:right w:val="nil"/>
          </w:tcBorders>
          <w:tcMar>
            <w:right w:w="43" w:type="dxa"/>
          </w:tcMar>
        </w:tcPr>
        <w:p w:rsidR="005E1642" w:rsidRDefault="00F86BE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COPD Support Ireland Company Limited by Guarantee</w:t>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9"/>
    </w:tblGrid>
    <w:tr w:rsidR="005E1642">
      <w:tc>
        <w:tcPr>
          <w:tcW w:w="9389" w:type="dxa"/>
          <w:tcBorders>
            <w:top w:val="nil"/>
            <w:left w:val="nil"/>
            <w:bottom w:val="nil"/>
            <w:right w:val="nil"/>
          </w:tcBorders>
          <w:tcMar>
            <w:right w:w="43" w:type="dxa"/>
          </w:tcMar>
        </w:tcPr>
        <w:p w:rsidR="005E1642" w:rsidRDefault="00F86BE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COPD Support Ireland Company Limited by Guarantee</w:t>
          </w:r>
        </w:p>
      </w:tc>
    </w:tr>
    <w:tr w:rsidR="005E1642">
      <w:tc>
        <w:tcPr>
          <w:tcW w:w="938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DIRECTORS AND OTHER INFORMATION</w:t>
          </w: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9"/>
    </w:tblGrid>
    <w:tr w:rsidR="005E1642">
      <w:tc>
        <w:tcPr>
          <w:tcW w:w="9389" w:type="dxa"/>
          <w:tcBorders>
            <w:top w:val="nil"/>
            <w:left w:val="nil"/>
            <w:bottom w:val="nil"/>
            <w:right w:val="nil"/>
          </w:tcBorders>
          <w:tcMar>
            <w:right w:w="43" w:type="dxa"/>
          </w:tcMar>
        </w:tcPr>
        <w:p w:rsidR="005E1642" w:rsidRDefault="00F86BE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COPD Support Ireland Company Limited by Guarantee</w:t>
          </w:r>
        </w:p>
      </w:tc>
    </w:tr>
    <w:tr w:rsidR="005E1642">
      <w:tc>
        <w:tcPr>
          <w:tcW w:w="938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DIRECTORS' REPORT</w:t>
          </w:r>
        </w:p>
      </w:tc>
    </w:tr>
    <w:tr w:rsidR="005E1642">
      <w:tc>
        <w:tcPr>
          <w:tcW w:w="938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for the year ended 31 December 2016</w:t>
          </w: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9"/>
    </w:tblGrid>
    <w:tr w:rsidR="005E1642">
      <w:tc>
        <w:tcPr>
          <w:tcW w:w="9389" w:type="dxa"/>
          <w:tcBorders>
            <w:top w:val="nil"/>
            <w:left w:val="nil"/>
            <w:bottom w:val="nil"/>
            <w:right w:val="nil"/>
          </w:tcBorders>
          <w:tcMar>
            <w:right w:w="43" w:type="dxa"/>
          </w:tcMar>
        </w:tcPr>
        <w:p w:rsidR="005E1642" w:rsidRDefault="00F86BE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COPD Support Ireland Company Limited by Guarantee</w:t>
          </w:r>
        </w:p>
      </w:tc>
    </w:tr>
    <w:tr w:rsidR="005E1642">
      <w:tc>
        <w:tcPr>
          <w:tcW w:w="938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DIRECTORS' RESPONSIBILITIES STATEMENT</w:t>
          </w:r>
        </w:p>
      </w:tc>
    </w:tr>
    <w:tr w:rsidR="005E1642">
      <w:tc>
        <w:tcPr>
          <w:tcW w:w="938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for the year ended 31 December 2016</w:t>
          </w: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9"/>
    </w:tblGrid>
    <w:tr w:rsidR="005E1642">
      <w:tc>
        <w:tcPr>
          <w:tcW w:w="938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INDEPENDENT AUDITOR'S REPORT</w:t>
          </w:r>
        </w:p>
      </w:tc>
    </w:tr>
    <w:tr w:rsidR="005E1642">
      <w:tc>
        <w:tcPr>
          <w:tcW w:w="938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to the Members of </w:t>
          </w:r>
          <w:r w:rsidR="00F86BE0">
            <w:rPr>
              <w:rFonts w:ascii="Arial" w:hAnsi="Arial" w:cs="Arial"/>
              <w:b/>
              <w:bCs/>
              <w:sz w:val="24"/>
              <w:szCs w:val="24"/>
            </w:rPr>
            <w:t>COPD Support Ireland Company Limited by Guarantee</w:t>
          </w: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291"/>
      <w:gridCol w:w="648"/>
      <w:gridCol w:w="2161"/>
      <w:gridCol w:w="950"/>
      <w:gridCol w:w="1339"/>
    </w:tblGrid>
    <w:tr w:rsidR="005E1642">
      <w:tc>
        <w:tcPr>
          <w:tcW w:w="9389" w:type="dxa"/>
          <w:gridSpan w:val="5"/>
          <w:tcBorders>
            <w:top w:val="nil"/>
            <w:left w:val="nil"/>
            <w:bottom w:val="nil"/>
            <w:right w:val="nil"/>
          </w:tcBorders>
          <w:tcMar>
            <w:right w:w="43" w:type="dxa"/>
          </w:tcMar>
        </w:tcPr>
        <w:p w:rsidR="005E1642" w:rsidRDefault="00F86BE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COPD Support Ireland Company Limited by Guarantee</w:t>
          </w:r>
        </w:p>
      </w:tc>
    </w:tr>
    <w:tr w:rsidR="005E1642">
      <w:tc>
        <w:tcPr>
          <w:tcW w:w="9389" w:type="dxa"/>
          <w:gridSpan w:val="5"/>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INCOME AND EXPENDITURE ACCOUNT</w:t>
          </w:r>
        </w:p>
      </w:tc>
    </w:tr>
    <w:tr w:rsidR="005E1642">
      <w:tc>
        <w:tcPr>
          <w:tcW w:w="9389" w:type="dxa"/>
          <w:gridSpan w:val="5"/>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for the year ended 31 December 2016</w:t>
          </w:r>
        </w:p>
      </w:tc>
    </w:tr>
    <w:tr w:rsidR="005E1642">
      <w:tc>
        <w:tcPr>
          <w:tcW w:w="9389" w:type="dxa"/>
          <w:gridSpan w:val="5"/>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r>
    <w:tr w:rsidR="005E1642">
      <w:tc>
        <w:tcPr>
          <w:tcW w:w="9389" w:type="dxa"/>
          <w:gridSpan w:val="5"/>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r>
    <w:tr w:rsidR="005E1642">
      <w:tc>
        <w:tcPr>
          <w:tcW w:w="4291"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648"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2161"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2016  </w:t>
          </w:r>
        </w:p>
      </w:tc>
      <w:tc>
        <w:tcPr>
          <w:tcW w:w="950"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33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2015  </w:t>
          </w:r>
        </w:p>
      </w:tc>
    </w:tr>
    <w:tr w:rsidR="005E1642">
      <w:tc>
        <w:tcPr>
          <w:tcW w:w="4291"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648"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Notes</w:t>
          </w:r>
        </w:p>
      </w:tc>
      <w:tc>
        <w:tcPr>
          <w:tcW w:w="2161"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b/>
              <w:bCs/>
              <w:sz w:val="18"/>
              <w:szCs w:val="18"/>
            </w:rPr>
          </w:pPr>
          <w:r>
            <w:rPr>
              <w:rFonts w:ascii="Arial" w:hAnsi="Arial" w:cs="Arial"/>
              <w:b/>
              <w:bCs/>
              <w:sz w:val="18"/>
              <w:szCs w:val="18"/>
            </w:rPr>
            <w:t xml:space="preserve">€  </w:t>
          </w:r>
        </w:p>
      </w:tc>
      <w:tc>
        <w:tcPr>
          <w:tcW w:w="950"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c>
        <w:tcPr>
          <w:tcW w:w="133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jc w:val="right"/>
            <w:rPr>
              <w:rFonts w:ascii="Arial" w:hAnsi="Arial" w:cs="Arial"/>
              <w:sz w:val="18"/>
              <w:szCs w:val="18"/>
            </w:rPr>
          </w:pPr>
          <w:r>
            <w:rPr>
              <w:rFonts w:ascii="Arial" w:hAnsi="Arial" w:cs="Arial"/>
              <w:sz w:val="18"/>
              <w:szCs w:val="18"/>
            </w:rPr>
            <w:t xml:space="preserve">€  </w:t>
          </w:r>
        </w:p>
      </w:tc>
    </w:tr>
    <w:tr w:rsidR="005E1642">
      <w:tc>
        <w:tcPr>
          <w:tcW w:w="9389" w:type="dxa"/>
          <w:gridSpan w:val="5"/>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6"/>
              <w:szCs w:val="16"/>
            </w:rPr>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9"/>
    </w:tblGrid>
    <w:tr w:rsidR="005E1642">
      <w:tc>
        <w:tcPr>
          <w:tcW w:w="9389" w:type="dxa"/>
          <w:tcBorders>
            <w:top w:val="nil"/>
            <w:left w:val="nil"/>
            <w:bottom w:val="nil"/>
            <w:right w:val="nil"/>
          </w:tcBorders>
          <w:tcMar>
            <w:right w:w="43" w:type="dxa"/>
          </w:tcMar>
        </w:tcPr>
        <w:p w:rsidR="005E1642" w:rsidRDefault="00F86BE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COPD Support Ireland Company Limited by Guarantee</w:t>
          </w:r>
        </w:p>
      </w:tc>
    </w:tr>
    <w:tr w:rsidR="005E1642">
      <w:tc>
        <w:tcPr>
          <w:tcW w:w="938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BALANCE SHEET</w:t>
          </w:r>
        </w:p>
      </w:tc>
    </w:tr>
    <w:tr w:rsidR="005E1642">
      <w:tc>
        <w:tcPr>
          <w:tcW w:w="938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as at 31 December 2016</w:t>
          </w: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9"/>
    </w:tblGrid>
    <w:tr w:rsidR="005E1642">
      <w:tc>
        <w:tcPr>
          <w:tcW w:w="9389" w:type="dxa"/>
          <w:tcBorders>
            <w:top w:val="nil"/>
            <w:left w:val="nil"/>
            <w:bottom w:val="nil"/>
            <w:right w:val="nil"/>
          </w:tcBorders>
          <w:tcMar>
            <w:right w:w="43" w:type="dxa"/>
          </w:tcMar>
        </w:tcPr>
        <w:p w:rsidR="005E1642" w:rsidRDefault="00F86BE0">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COPD Support Ireland Company Limited by Guarantee</w:t>
          </w:r>
        </w:p>
      </w:tc>
    </w:tr>
    <w:tr w:rsidR="005E1642">
      <w:tc>
        <w:tcPr>
          <w:tcW w:w="9389" w:type="dxa"/>
          <w:tcBorders>
            <w:top w:val="nil"/>
            <w:left w:val="nil"/>
            <w:bottom w:val="nil"/>
            <w:right w:val="nil"/>
          </w:tcBorders>
          <w:tcMar>
            <w:right w:w="43" w:type="dxa"/>
          </w:tcMar>
        </w:tcPr>
        <w:p w:rsidR="005E1642" w:rsidRDefault="005E1642">
          <w:pPr>
            <w:widowControl w:val="0"/>
            <w:autoSpaceDE w:val="0"/>
            <w:autoSpaceDN w:val="0"/>
            <w:adjustRightInd w:val="0"/>
            <w:spacing w:after="0" w:line="240" w:lineRule="auto"/>
            <w:rPr>
              <w:rFonts w:ascii="Arial" w:hAnsi="Arial" w:cs="Arial"/>
              <w:b/>
              <w:bCs/>
              <w:sz w:val="28"/>
              <w:szCs w:val="28"/>
            </w:rPr>
          </w:pPr>
          <w:r>
            <w:rPr>
              <w:rFonts w:ascii="Arial" w:hAnsi="Arial" w:cs="Arial"/>
              <w:b/>
              <w:bCs/>
              <w:sz w:val="28"/>
              <w:szCs w:val="28"/>
            </w:rPr>
            <w:t>RECONCILIATION OF MEMBERS' FUNDS</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5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675"/>
    <w:rsid w:val="0006350E"/>
    <w:rsid w:val="00163D8B"/>
    <w:rsid w:val="00494EA7"/>
    <w:rsid w:val="004F477D"/>
    <w:rsid w:val="005E1642"/>
    <w:rsid w:val="006165BA"/>
    <w:rsid w:val="00651E56"/>
    <w:rsid w:val="006531FD"/>
    <w:rsid w:val="006C26F8"/>
    <w:rsid w:val="006E2F4D"/>
    <w:rsid w:val="006E5588"/>
    <w:rsid w:val="008044DD"/>
    <w:rsid w:val="009008EE"/>
    <w:rsid w:val="009010B3"/>
    <w:rsid w:val="00AD35BF"/>
    <w:rsid w:val="00B154CE"/>
    <w:rsid w:val="00B52D38"/>
    <w:rsid w:val="00C23704"/>
    <w:rsid w:val="00D31FF5"/>
    <w:rsid w:val="00D828F3"/>
    <w:rsid w:val="00DB5BD9"/>
    <w:rsid w:val="00E84382"/>
    <w:rsid w:val="00F21820"/>
    <w:rsid w:val="00F86BE0"/>
    <w:rsid w:val="00F9064C"/>
    <w:rsid w:val="00FB1675"/>
    <w:rsid w:val="00FC49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3459</Words>
  <Characters>19717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Dell-T3400</dc:creator>
  <cp:lastModifiedBy>bernie</cp:lastModifiedBy>
  <cp:revision>2</cp:revision>
  <cp:lastPrinted>2017-07-13T10:42:00Z</cp:lastPrinted>
  <dcterms:created xsi:type="dcterms:W3CDTF">2018-02-05T07:18:00Z</dcterms:created>
  <dcterms:modified xsi:type="dcterms:W3CDTF">2018-02-05T07:18:00Z</dcterms:modified>
</cp:coreProperties>
</file>